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863" w:rsidRPr="00F90C17" w:rsidRDefault="004D1F16" w:rsidP="002A2863">
      <w:pPr>
        <w:jc w:val="center"/>
        <w:rPr>
          <w:rFonts w:ascii="Arial" w:hAnsi="Arial" w:cs="Arial"/>
          <w:b/>
          <w:kern w:val="28"/>
          <w:sz w:val="24"/>
        </w:rPr>
      </w:pPr>
      <w:r w:rsidRPr="00F90C17">
        <w:rPr>
          <w:rFonts w:ascii="Arial" w:hAnsi="Arial" w:cs="Arial"/>
          <w:b/>
          <w:kern w:val="28"/>
          <w:sz w:val="24"/>
        </w:rPr>
        <w:t>Amendment to proposed 2019 dividend and f</w:t>
      </w:r>
      <w:r w:rsidR="00644E85" w:rsidRPr="00F90C17">
        <w:rPr>
          <w:rFonts w:ascii="Arial" w:hAnsi="Arial" w:cs="Arial"/>
          <w:b/>
          <w:kern w:val="28"/>
          <w:sz w:val="24"/>
        </w:rPr>
        <w:t xml:space="preserve">urther update on AGM planning </w:t>
      </w:r>
    </w:p>
    <w:p w:rsidR="004D1F16" w:rsidRPr="00A865ED" w:rsidRDefault="004D1F16" w:rsidP="002A2863">
      <w:pPr>
        <w:jc w:val="center"/>
        <w:rPr>
          <w:b/>
          <w:kern w:val="28"/>
          <w:sz w:val="24"/>
        </w:rPr>
      </w:pPr>
    </w:p>
    <w:p w:rsidR="005F5A01" w:rsidRPr="00AB2635" w:rsidRDefault="004D1F16" w:rsidP="00A865ED">
      <w:pPr>
        <w:shd w:val="clear" w:color="auto" w:fill="FFFFFF"/>
        <w:jc w:val="both"/>
        <w:textAlignment w:val="baseline"/>
        <w:rPr>
          <w:b/>
        </w:rPr>
      </w:pPr>
      <w:r w:rsidRPr="00AB2635">
        <w:rPr>
          <w:b/>
          <w:bCs/>
          <w:bdr w:val="none" w:sz="0" w:space="0" w:color="auto" w:frame="1"/>
          <w:lang w:eastAsia="en-GB"/>
        </w:rPr>
        <w:t xml:space="preserve">The Board of Directors of Lundin Petroleum AB (Lundin Petroleum or the Company) announces that </w:t>
      </w:r>
      <w:r w:rsidR="00A865ED" w:rsidRPr="00AB2635">
        <w:rPr>
          <w:b/>
          <w:bCs/>
          <w:bdr w:val="none" w:sz="0" w:space="0" w:color="auto" w:frame="1"/>
          <w:lang w:eastAsia="en-GB"/>
        </w:rPr>
        <w:t xml:space="preserve">in order to maintain </w:t>
      </w:r>
      <w:r w:rsidR="007771E9">
        <w:rPr>
          <w:b/>
          <w:bCs/>
          <w:bdr w:val="none" w:sz="0" w:space="0" w:color="auto" w:frame="1"/>
          <w:lang w:eastAsia="en-GB"/>
        </w:rPr>
        <w:t xml:space="preserve">financial </w:t>
      </w:r>
      <w:r w:rsidR="00A865ED" w:rsidRPr="00EC1095">
        <w:rPr>
          <w:b/>
          <w:bCs/>
          <w:bdr w:val="none" w:sz="0" w:space="0" w:color="auto" w:frame="1"/>
          <w:lang w:eastAsia="en-GB"/>
        </w:rPr>
        <w:t xml:space="preserve">prudence </w:t>
      </w:r>
      <w:r w:rsidR="00EC1095" w:rsidRPr="002C6C00">
        <w:rPr>
          <w:rStyle w:val="s10"/>
          <w:b/>
          <w:bCs/>
        </w:rPr>
        <w:t xml:space="preserve">and </w:t>
      </w:r>
      <w:r w:rsidR="00EC1095">
        <w:rPr>
          <w:rStyle w:val="s10"/>
          <w:b/>
          <w:bCs/>
        </w:rPr>
        <w:t xml:space="preserve">further </w:t>
      </w:r>
      <w:r w:rsidR="00EC1095" w:rsidRPr="002C6C00">
        <w:rPr>
          <w:rStyle w:val="s10"/>
          <w:b/>
          <w:bCs/>
        </w:rPr>
        <w:t xml:space="preserve">liquidity flexibility </w:t>
      </w:r>
      <w:r w:rsidR="00A865ED" w:rsidRPr="00EC1095">
        <w:rPr>
          <w:b/>
          <w:bCs/>
          <w:bdr w:val="none" w:sz="0" w:space="0" w:color="auto" w:frame="1"/>
          <w:lang w:eastAsia="en-GB"/>
        </w:rPr>
        <w:t>in the</w:t>
      </w:r>
      <w:r w:rsidR="00A865ED" w:rsidRPr="00AB2635">
        <w:rPr>
          <w:b/>
          <w:bCs/>
          <w:bdr w:val="none" w:sz="0" w:space="0" w:color="auto" w:frame="1"/>
          <w:lang w:eastAsia="en-GB"/>
        </w:rPr>
        <w:t xml:space="preserve"> light of current market conditions</w:t>
      </w:r>
      <w:r w:rsidR="007771E9">
        <w:rPr>
          <w:b/>
          <w:bCs/>
          <w:bdr w:val="none" w:sz="0" w:space="0" w:color="auto" w:frame="1"/>
          <w:lang w:eastAsia="en-GB"/>
        </w:rPr>
        <w:t>,</w:t>
      </w:r>
      <w:r w:rsidR="00A865ED" w:rsidRPr="00AB2635">
        <w:rPr>
          <w:b/>
          <w:bCs/>
          <w:bdr w:val="none" w:sz="0" w:space="0" w:color="auto" w:frame="1"/>
          <w:lang w:eastAsia="en-GB"/>
        </w:rPr>
        <w:t xml:space="preserve"> it is </w:t>
      </w:r>
      <w:r w:rsidR="00700068">
        <w:rPr>
          <w:b/>
          <w:bCs/>
          <w:bdr w:val="none" w:sz="0" w:space="0" w:color="auto" w:frame="1"/>
          <w:lang w:eastAsia="en-GB"/>
        </w:rPr>
        <w:t>amending</w:t>
      </w:r>
      <w:r w:rsidR="00A865ED" w:rsidRPr="00AB2635">
        <w:rPr>
          <w:b/>
          <w:bCs/>
          <w:bdr w:val="none" w:sz="0" w:space="0" w:color="auto" w:frame="1"/>
          <w:lang w:eastAsia="en-GB"/>
        </w:rPr>
        <w:t xml:space="preserve"> </w:t>
      </w:r>
      <w:r w:rsidR="00700068">
        <w:rPr>
          <w:b/>
          <w:bCs/>
          <w:bdr w:val="none" w:sz="0" w:space="0" w:color="auto" w:frame="1"/>
          <w:lang w:eastAsia="en-GB"/>
        </w:rPr>
        <w:t xml:space="preserve">its </w:t>
      </w:r>
      <w:r w:rsidR="00A865ED" w:rsidRPr="00AB2635">
        <w:rPr>
          <w:b/>
          <w:bCs/>
          <w:bdr w:val="none" w:sz="0" w:space="0" w:color="auto" w:frame="1"/>
          <w:lang w:eastAsia="en-GB"/>
        </w:rPr>
        <w:t xml:space="preserve">dividend </w:t>
      </w:r>
      <w:r w:rsidR="00700068">
        <w:rPr>
          <w:b/>
          <w:bCs/>
          <w:bdr w:val="none" w:sz="0" w:space="0" w:color="auto" w:frame="1"/>
          <w:lang w:eastAsia="en-GB"/>
        </w:rPr>
        <w:t xml:space="preserve">proposal to the 2020 Annual General Meeting (AGM) </w:t>
      </w:r>
      <w:r w:rsidR="00A865ED" w:rsidRPr="00AB2635">
        <w:rPr>
          <w:b/>
          <w:bCs/>
          <w:bdr w:val="none" w:sz="0" w:space="0" w:color="auto" w:frame="1"/>
          <w:lang w:eastAsia="en-GB"/>
        </w:rPr>
        <w:t xml:space="preserve">down to USD </w:t>
      </w:r>
      <w:r w:rsidR="009373F7">
        <w:rPr>
          <w:b/>
          <w:bCs/>
          <w:bdr w:val="none" w:sz="0" w:space="0" w:color="auto" w:frame="1"/>
          <w:lang w:eastAsia="en-GB"/>
        </w:rPr>
        <w:t>1.0</w:t>
      </w:r>
      <w:r w:rsidR="009373F7" w:rsidRPr="00AB2635">
        <w:rPr>
          <w:b/>
          <w:bCs/>
          <w:bdr w:val="none" w:sz="0" w:space="0" w:color="auto" w:frame="1"/>
          <w:lang w:eastAsia="en-GB"/>
        </w:rPr>
        <w:t xml:space="preserve"> </w:t>
      </w:r>
      <w:r w:rsidR="00A865ED" w:rsidRPr="00AB2635">
        <w:rPr>
          <w:b/>
          <w:bCs/>
          <w:bdr w:val="none" w:sz="0" w:space="0" w:color="auto" w:frame="1"/>
          <w:lang w:eastAsia="en-GB"/>
        </w:rPr>
        <w:t xml:space="preserve">per share (corresponding to MUSD </w:t>
      </w:r>
      <w:r w:rsidR="009373F7">
        <w:rPr>
          <w:b/>
          <w:bCs/>
          <w:bdr w:val="none" w:sz="0" w:space="0" w:color="auto" w:frame="1"/>
          <w:lang w:eastAsia="en-GB"/>
        </w:rPr>
        <w:t>284</w:t>
      </w:r>
      <w:r w:rsidR="00A865ED" w:rsidRPr="00AB2635">
        <w:rPr>
          <w:b/>
          <w:bCs/>
          <w:bdr w:val="none" w:sz="0" w:space="0" w:color="auto" w:frame="1"/>
          <w:lang w:eastAsia="en-GB"/>
        </w:rPr>
        <w:t xml:space="preserve">) from USD 1.80 per share, as set out in the </w:t>
      </w:r>
      <w:r w:rsidR="007771E9">
        <w:rPr>
          <w:b/>
          <w:bCs/>
          <w:bdr w:val="none" w:sz="0" w:space="0" w:color="auto" w:frame="1"/>
          <w:lang w:eastAsia="en-GB"/>
        </w:rPr>
        <w:t xml:space="preserve">notice of the </w:t>
      </w:r>
      <w:r w:rsidR="00A865ED" w:rsidRPr="00AB2635">
        <w:rPr>
          <w:b/>
          <w:bCs/>
          <w:bdr w:val="none" w:sz="0" w:space="0" w:color="auto" w:frame="1"/>
          <w:lang w:eastAsia="en-GB"/>
        </w:rPr>
        <w:t xml:space="preserve">AGM published on 27 February 2020. </w:t>
      </w:r>
      <w:r w:rsidR="00E0215D" w:rsidRPr="00AB2635">
        <w:rPr>
          <w:b/>
        </w:rPr>
        <w:t>T</w:t>
      </w:r>
      <w:r w:rsidR="00644E85" w:rsidRPr="00AB2635">
        <w:rPr>
          <w:b/>
        </w:rPr>
        <w:t xml:space="preserve">he Company </w:t>
      </w:r>
      <w:r w:rsidR="005F5A01" w:rsidRPr="00AB2635">
        <w:rPr>
          <w:b/>
        </w:rPr>
        <w:t xml:space="preserve">would </w:t>
      </w:r>
      <w:r w:rsidR="00A865ED" w:rsidRPr="00AB2635">
        <w:rPr>
          <w:b/>
        </w:rPr>
        <w:t>also l</w:t>
      </w:r>
      <w:r w:rsidR="005F5A01" w:rsidRPr="00AB2635">
        <w:rPr>
          <w:b/>
        </w:rPr>
        <w:t xml:space="preserve">ike to make shareholders aware that due to the </w:t>
      </w:r>
      <w:r w:rsidR="009B7355" w:rsidRPr="00AB2635">
        <w:rPr>
          <w:b/>
        </w:rPr>
        <w:t xml:space="preserve">deteriorating situation in regards to </w:t>
      </w:r>
      <w:r w:rsidR="00AB2635" w:rsidRPr="00AB2635">
        <w:rPr>
          <w:b/>
        </w:rPr>
        <w:t>the Covid</w:t>
      </w:r>
      <w:r w:rsidR="009B7355" w:rsidRPr="00AB2635">
        <w:rPr>
          <w:b/>
        </w:rPr>
        <w:t>-19 viral pandemic</w:t>
      </w:r>
      <w:r w:rsidR="00F576E8" w:rsidRPr="00AB2635">
        <w:rPr>
          <w:b/>
        </w:rPr>
        <w:t>,</w:t>
      </w:r>
      <w:r w:rsidR="005F5A01" w:rsidRPr="00AB2635">
        <w:rPr>
          <w:b/>
        </w:rPr>
        <w:t xml:space="preserve"> no </w:t>
      </w:r>
      <w:r w:rsidR="00CE7503">
        <w:rPr>
          <w:b/>
        </w:rPr>
        <w:t xml:space="preserve">member of the </w:t>
      </w:r>
      <w:r w:rsidR="00B22745">
        <w:rPr>
          <w:b/>
        </w:rPr>
        <w:t xml:space="preserve">Board </w:t>
      </w:r>
      <w:r w:rsidR="00CE7503">
        <w:rPr>
          <w:b/>
        </w:rPr>
        <w:t xml:space="preserve">of Directors </w:t>
      </w:r>
      <w:r w:rsidR="00B22745">
        <w:rPr>
          <w:b/>
        </w:rPr>
        <w:t xml:space="preserve">and no </w:t>
      </w:r>
      <w:r w:rsidR="00523819">
        <w:rPr>
          <w:b/>
        </w:rPr>
        <w:t xml:space="preserve">member of group </w:t>
      </w:r>
      <w:r w:rsidR="005F5A01" w:rsidRPr="00AB2635">
        <w:rPr>
          <w:b/>
        </w:rPr>
        <w:t xml:space="preserve">management will be </w:t>
      </w:r>
      <w:r w:rsidR="00523819">
        <w:rPr>
          <w:b/>
        </w:rPr>
        <w:t xml:space="preserve">attending </w:t>
      </w:r>
      <w:r w:rsidR="005F5A01" w:rsidRPr="00AB2635">
        <w:rPr>
          <w:b/>
        </w:rPr>
        <w:t xml:space="preserve">the </w:t>
      </w:r>
      <w:r w:rsidR="004950C7">
        <w:rPr>
          <w:b/>
        </w:rPr>
        <w:t>AGM</w:t>
      </w:r>
      <w:r w:rsidR="005F5A01" w:rsidRPr="00AB2635">
        <w:rPr>
          <w:b/>
        </w:rPr>
        <w:t xml:space="preserve"> in person, but </w:t>
      </w:r>
      <w:r w:rsidR="007771E9">
        <w:rPr>
          <w:b/>
        </w:rPr>
        <w:t xml:space="preserve">members of </w:t>
      </w:r>
      <w:r w:rsidR="00B22745">
        <w:rPr>
          <w:b/>
        </w:rPr>
        <w:t xml:space="preserve">the Board </w:t>
      </w:r>
      <w:r w:rsidR="00CE7503">
        <w:rPr>
          <w:b/>
        </w:rPr>
        <w:t xml:space="preserve">of Directors </w:t>
      </w:r>
      <w:r w:rsidR="00B22745">
        <w:rPr>
          <w:b/>
        </w:rPr>
        <w:t xml:space="preserve">and </w:t>
      </w:r>
      <w:r w:rsidR="00523819">
        <w:rPr>
          <w:b/>
        </w:rPr>
        <w:t xml:space="preserve">group management </w:t>
      </w:r>
      <w:r w:rsidR="005F5A01" w:rsidRPr="00AB2635">
        <w:rPr>
          <w:b/>
        </w:rPr>
        <w:t>will instead attend via live video link.</w:t>
      </w:r>
    </w:p>
    <w:p w:rsidR="00A865ED" w:rsidRPr="00AB2635" w:rsidRDefault="00A865ED" w:rsidP="00A865ED">
      <w:pPr>
        <w:shd w:val="clear" w:color="auto" w:fill="FFFFFF"/>
        <w:jc w:val="both"/>
        <w:textAlignment w:val="baseline"/>
        <w:rPr>
          <w:b/>
        </w:rPr>
      </w:pPr>
    </w:p>
    <w:p w:rsidR="00776E75" w:rsidRPr="00AB2635" w:rsidRDefault="00776E75" w:rsidP="00CD741B">
      <w:pPr>
        <w:jc w:val="both"/>
        <w:rPr>
          <w:rFonts w:cs="Arial"/>
          <w:b/>
          <w:shd w:val="clear" w:color="auto" w:fill="FFFFFF"/>
        </w:rPr>
      </w:pPr>
      <w:r w:rsidRPr="00AB2635">
        <w:rPr>
          <w:rFonts w:cs="Arial"/>
          <w:b/>
          <w:shd w:val="clear" w:color="auto" w:fill="FFFFFF"/>
        </w:rPr>
        <w:t>Amended 2019 dividend</w:t>
      </w:r>
      <w:r w:rsidR="007771E9">
        <w:rPr>
          <w:rFonts w:cs="Arial"/>
          <w:b/>
          <w:shd w:val="clear" w:color="auto" w:fill="FFFFFF"/>
        </w:rPr>
        <w:t xml:space="preserve"> proposal </w:t>
      </w:r>
    </w:p>
    <w:p w:rsidR="00776E75" w:rsidRPr="00AB2635" w:rsidRDefault="00515EFE" w:rsidP="00CD741B">
      <w:pPr>
        <w:jc w:val="both"/>
        <w:rPr>
          <w:rFonts w:cs="Arial"/>
          <w:shd w:val="clear" w:color="auto" w:fill="FFFFFF"/>
        </w:rPr>
      </w:pPr>
      <w:r w:rsidRPr="00AB2635">
        <w:rPr>
          <w:rFonts w:cs="Arial"/>
          <w:shd w:val="clear" w:color="auto" w:fill="FFFFFF"/>
        </w:rPr>
        <w:t>Lundin Petroleum operates with one of the lowest cost bases in the offshore industry and</w:t>
      </w:r>
      <w:r w:rsidR="00B22745">
        <w:rPr>
          <w:rFonts w:cs="Arial"/>
          <w:shd w:val="clear" w:color="auto" w:fill="FFFFFF"/>
        </w:rPr>
        <w:t xml:space="preserve"> has</w:t>
      </w:r>
      <w:r w:rsidRPr="00AB2635">
        <w:rPr>
          <w:rFonts w:cs="Arial"/>
          <w:shd w:val="clear" w:color="auto" w:fill="FFFFFF"/>
        </w:rPr>
        <w:t xml:space="preserve"> a free cash flow breakeven on average over the next seven years of around USD 17 per barrel of oil equivalent (boe), which </w:t>
      </w:r>
      <w:r w:rsidR="00AB2635" w:rsidRPr="00AB2635">
        <w:rPr>
          <w:rFonts w:cs="Arial"/>
          <w:shd w:val="clear" w:color="auto" w:fill="FFFFFF"/>
        </w:rPr>
        <w:t>gives the</w:t>
      </w:r>
      <w:r w:rsidRPr="00AB2635">
        <w:rPr>
          <w:rFonts w:cs="Arial"/>
          <w:shd w:val="clear" w:color="auto" w:fill="FFFFFF"/>
        </w:rPr>
        <w:t xml:space="preserve"> Company</w:t>
      </w:r>
      <w:r w:rsidR="000D7379" w:rsidRPr="00AB2635">
        <w:rPr>
          <w:rFonts w:cs="Arial"/>
          <w:shd w:val="clear" w:color="auto" w:fill="FFFFFF"/>
        </w:rPr>
        <w:t xml:space="preserve"> certain resilience to</w:t>
      </w:r>
      <w:r w:rsidRPr="00AB2635">
        <w:rPr>
          <w:rFonts w:cs="Arial"/>
          <w:shd w:val="clear" w:color="auto" w:fill="FFFFFF"/>
        </w:rPr>
        <w:t xml:space="preserve"> commodity price cycles. However, i</w:t>
      </w:r>
      <w:r w:rsidR="00776E75" w:rsidRPr="00AB2635">
        <w:rPr>
          <w:rFonts w:cs="Arial"/>
          <w:shd w:val="clear" w:color="auto" w:fill="FFFFFF"/>
        </w:rPr>
        <w:t>n the light of the recent fall in the oil price</w:t>
      </w:r>
      <w:r w:rsidR="002F347A">
        <w:rPr>
          <w:rFonts w:cs="Arial"/>
          <w:shd w:val="clear" w:color="auto" w:fill="FFFFFF"/>
        </w:rPr>
        <w:t>,</w:t>
      </w:r>
      <w:r w:rsidR="00776E75" w:rsidRPr="00AB2635">
        <w:rPr>
          <w:rFonts w:cs="Arial"/>
          <w:shd w:val="clear" w:color="auto" w:fill="FFFFFF"/>
        </w:rPr>
        <w:t xml:space="preserve"> </w:t>
      </w:r>
      <w:r w:rsidR="002F347A">
        <w:rPr>
          <w:rFonts w:cs="Arial"/>
          <w:shd w:val="clear" w:color="auto" w:fill="FFFFFF"/>
        </w:rPr>
        <w:t>compounded by a significant deterioration of the macro economic environment,</w:t>
      </w:r>
      <w:r w:rsidR="00477CC0">
        <w:rPr>
          <w:rFonts w:cs="Arial"/>
          <w:shd w:val="clear" w:color="auto" w:fill="FFFFFF"/>
        </w:rPr>
        <w:t xml:space="preserve"> </w:t>
      </w:r>
      <w:r w:rsidR="00EC1095" w:rsidRPr="002C6C00">
        <w:rPr>
          <w:rStyle w:val="s13"/>
          <w:rFonts w:cs="Calibri"/>
          <w:shd w:val="clear" w:color="auto" w:fill="FFFFFF"/>
        </w:rPr>
        <w:t>the Board of Directors has taken the prudent measure</w:t>
      </w:r>
      <w:r w:rsidR="002F347A">
        <w:rPr>
          <w:rStyle w:val="s13"/>
          <w:rFonts w:cs="Calibri"/>
          <w:shd w:val="clear" w:color="auto" w:fill="FFFFFF"/>
        </w:rPr>
        <w:t>,</w:t>
      </w:r>
      <w:r w:rsidR="00EC1095" w:rsidRPr="002C6C00">
        <w:rPr>
          <w:rStyle w:val="s13"/>
          <w:rFonts w:cs="Calibri"/>
          <w:shd w:val="clear" w:color="auto" w:fill="FFFFFF"/>
        </w:rPr>
        <w:t xml:space="preserve"> in order to provide </w:t>
      </w:r>
      <w:r w:rsidR="00EC1095">
        <w:rPr>
          <w:rStyle w:val="s13"/>
          <w:rFonts w:cs="Calibri"/>
          <w:shd w:val="clear" w:color="auto" w:fill="FFFFFF"/>
        </w:rPr>
        <w:t>further</w:t>
      </w:r>
      <w:r w:rsidR="00EC1095" w:rsidRPr="002C6C00">
        <w:rPr>
          <w:rStyle w:val="s13"/>
          <w:rFonts w:cs="Calibri"/>
          <w:shd w:val="clear" w:color="auto" w:fill="FFFFFF"/>
        </w:rPr>
        <w:t xml:space="preserve"> liquidity flexibility</w:t>
      </w:r>
      <w:r w:rsidR="002F347A">
        <w:rPr>
          <w:rStyle w:val="s13"/>
          <w:rFonts w:cs="Calibri"/>
          <w:shd w:val="clear" w:color="auto" w:fill="FFFFFF"/>
        </w:rPr>
        <w:t>,</w:t>
      </w:r>
      <w:r w:rsidR="00EC1095" w:rsidRPr="002C6C00">
        <w:rPr>
          <w:rStyle w:val="s13"/>
          <w:rFonts w:cs="Calibri"/>
          <w:shd w:val="clear" w:color="auto" w:fill="FFFFFF"/>
        </w:rPr>
        <w:t xml:space="preserve"> </w:t>
      </w:r>
      <w:r w:rsidR="00EC1095">
        <w:rPr>
          <w:rStyle w:val="s13"/>
          <w:rFonts w:cs="Calibri"/>
          <w:shd w:val="clear" w:color="auto" w:fill="FFFFFF"/>
        </w:rPr>
        <w:t>of</w:t>
      </w:r>
      <w:r w:rsidR="00EC1095" w:rsidRPr="002C6C00">
        <w:rPr>
          <w:rStyle w:val="s13"/>
          <w:rFonts w:cs="Calibri"/>
          <w:shd w:val="clear" w:color="auto" w:fill="FFFFFF"/>
        </w:rPr>
        <w:t xml:space="preserve"> amending its dividend proposal to USD</w:t>
      </w:r>
      <w:r w:rsidRPr="00AB2635">
        <w:rPr>
          <w:rFonts w:cs="Arial"/>
          <w:shd w:val="clear" w:color="auto" w:fill="FFFFFF"/>
        </w:rPr>
        <w:t xml:space="preserve"> </w:t>
      </w:r>
      <w:r w:rsidR="009373F7">
        <w:rPr>
          <w:rFonts w:cs="Arial"/>
          <w:shd w:val="clear" w:color="auto" w:fill="FFFFFF"/>
        </w:rPr>
        <w:t>1.0</w:t>
      </w:r>
      <w:r w:rsidRPr="00AB2635">
        <w:rPr>
          <w:rFonts w:cs="Arial"/>
          <w:shd w:val="clear" w:color="auto" w:fill="FFFFFF"/>
        </w:rPr>
        <w:t xml:space="preserve"> per share</w:t>
      </w:r>
      <w:r w:rsidR="000D7379" w:rsidRPr="00AB2635">
        <w:rPr>
          <w:rFonts w:cs="Arial"/>
          <w:shd w:val="clear" w:color="auto" w:fill="FFFFFF"/>
        </w:rPr>
        <w:t xml:space="preserve"> (corresponding to MUSD </w:t>
      </w:r>
      <w:r w:rsidR="009373F7">
        <w:rPr>
          <w:rFonts w:cs="Arial"/>
          <w:shd w:val="clear" w:color="auto" w:fill="FFFFFF"/>
        </w:rPr>
        <w:t>284</w:t>
      </w:r>
      <w:r w:rsidR="000D7379" w:rsidRPr="00AB2635">
        <w:rPr>
          <w:rFonts w:cs="Arial"/>
          <w:shd w:val="clear" w:color="auto" w:fill="FFFFFF"/>
        </w:rPr>
        <w:t>), from USD 1.80 per share</w:t>
      </w:r>
      <w:r w:rsidR="00523819">
        <w:rPr>
          <w:rFonts w:cs="Arial"/>
          <w:shd w:val="clear" w:color="auto" w:fill="FFFFFF"/>
        </w:rPr>
        <w:t xml:space="preserve"> (corresponding to MUSD 511)</w:t>
      </w:r>
      <w:r w:rsidR="000D7379" w:rsidRPr="00AB2635">
        <w:rPr>
          <w:rFonts w:cs="Arial"/>
          <w:shd w:val="clear" w:color="auto" w:fill="FFFFFF"/>
        </w:rPr>
        <w:t xml:space="preserve">, </w:t>
      </w:r>
      <w:r w:rsidRPr="00AB2635">
        <w:rPr>
          <w:rFonts w:cs="Arial"/>
          <w:shd w:val="clear" w:color="auto" w:fill="FFFFFF"/>
        </w:rPr>
        <w:t>which is to be voted on by shareholders at the AGM on 31 March 2020.</w:t>
      </w:r>
      <w:r w:rsidR="00CE7503">
        <w:rPr>
          <w:rFonts w:cs="Arial"/>
          <w:shd w:val="clear" w:color="auto" w:fill="FFFFFF"/>
        </w:rPr>
        <w:t xml:space="preserve"> The full revised dividend proposal together with </w:t>
      </w:r>
      <w:r w:rsidR="00700068">
        <w:rPr>
          <w:rFonts w:cs="Arial"/>
          <w:shd w:val="clear" w:color="auto" w:fill="FFFFFF"/>
        </w:rPr>
        <w:t>a</w:t>
      </w:r>
      <w:r w:rsidR="00CE7503">
        <w:rPr>
          <w:rFonts w:cs="Arial"/>
          <w:shd w:val="clear" w:color="auto" w:fill="FFFFFF"/>
        </w:rPr>
        <w:t xml:space="preserve"> statement </w:t>
      </w:r>
      <w:r w:rsidR="00893139">
        <w:rPr>
          <w:rFonts w:cs="Arial"/>
          <w:shd w:val="clear" w:color="auto" w:fill="FFFFFF"/>
        </w:rPr>
        <w:t xml:space="preserve">from </w:t>
      </w:r>
      <w:r w:rsidR="007771E9">
        <w:rPr>
          <w:rFonts w:cs="Arial"/>
          <w:shd w:val="clear" w:color="auto" w:fill="FFFFFF"/>
        </w:rPr>
        <w:t xml:space="preserve">the Board of Directors is </w:t>
      </w:r>
      <w:r w:rsidR="00CE7503">
        <w:rPr>
          <w:rFonts w:cs="Arial"/>
          <w:shd w:val="clear" w:color="auto" w:fill="FFFFFF"/>
        </w:rPr>
        <w:t>available on the Lundin Petroleum website</w:t>
      </w:r>
      <w:r w:rsidR="00836906">
        <w:rPr>
          <w:rFonts w:cs="Arial"/>
          <w:shd w:val="clear" w:color="auto" w:fill="FFFFFF"/>
        </w:rPr>
        <w:t xml:space="preserve"> </w:t>
      </w:r>
      <w:r w:rsidR="00CE7503">
        <w:rPr>
          <w:rFonts w:cs="Arial"/>
          <w:shd w:val="clear" w:color="auto" w:fill="FFFFFF"/>
        </w:rPr>
        <w:t xml:space="preserve"> </w:t>
      </w:r>
      <w:hyperlink r:id="rId8" w:history="1">
        <w:r w:rsidR="000C37CD" w:rsidRPr="00D22E4E">
          <w:rPr>
            <w:rStyle w:val="Hyperlink"/>
            <w:rFonts w:cs="Arial"/>
            <w:shd w:val="clear" w:color="auto" w:fill="FFFFFF"/>
          </w:rPr>
          <w:t>www.lundin-petroleum.com</w:t>
        </w:r>
      </w:hyperlink>
      <w:r w:rsidR="000C37CD">
        <w:rPr>
          <w:rFonts w:cs="Arial"/>
          <w:shd w:val="clear" w:color="auto" w:fill="FFFFFF"/>
        </w:rPr>
        <w:t xml:space="preserve">. </w:t>
      </w:r>
    </w:p>
    <w:p w:rsidR="00776E75" w:rsidRPr="00AB2635" w:rsidRDefault="00776E75" w:rsidP="00CD741B">
      <w:pPr>
        <w:jc w:val="both"/>
        <w:rPr>
          <w:rFonts w:cs="Arial"/>
          <w:shd w:val="clear" w:color="auto" w:fill="FFFFFF"/>
        </w:rPr>
      </w:pPr>
    </w:p>
    <w:p w:rsidR="002B72A5" w:rsidRDefault="002B72A5" w:rsidP="002B72A5">
      <w:pPr>
        <w:shd w:val="clear" w:color="auto" w:fill="FFFFFF"/>
        <w:jc w:val="both"/>
        <w:textAlignment w:val="baseline"/>
        <w:rPr>
          <w:b/>
          <w:lang w:eastAsia="en-GB"/>
        </w:rPr>
      </w:pPr>
      <w:r w:rsidRPr="00CD741B">
        <w:rPr>
          <w:b/>
          <w:lang w:eastAsia="en-GB"/>
        </w:rPr>
        <w:t>Details in regards to the updated proposed 2019 dividend to be paid in four equal instalments in 2020 and 2021</w:t>
      </w:r>
    </w:p>
    <w:p w:rsidR="002B72A5" w:rsidRDefault="002B72A5" w:rsidP="002B72A5">
      <w:pPr>
        <w:shd w:val="clear" w:color="auto" w:fill="FFFFFF"/>
        <w:jc w:val="both"/>
        <w:textAlignment w:val="baseline"/>
        <w:rPr>
          <w:lang w:eastAsia="en-GB"/>
        </w:rPr>
      </w:pPr>
      <w:r w:rsidRPr="004D1F16">
        <w:rPr>
          <w:lang w:eastAsia="en-GB"/>
        </w:rPr>
        <w:t xml:space="preserve">The Board of Directors will propose to the 2020 Annual General Meeting a dividend for 2019 of USD </w:t>
      </w:r>
      <w:r w:rsidR="009373F7">
        <w:rPr>
          <w:lang w:eastAsia="en-GB"/>
        </w:rPr>
        <w:t>1.0</w:t>
      </w:r>
      <w:r w:rsidRPr="004D1F16">
        <w:rPr>
          <w:lang w:eastAsia="en-GB"/>
        </w:rPr>
        <w:t xml:space="preserve"> per share, corresponding to </w:t>
      </w:r>
      <w:r w:rsidR="00FF7C66">
        <w:rPr>
          <w:lang w:eastAsia="en-GB"/>
        </w:rPr>
        <w:t>M</w:t>
      </w:r>
      <w:r w:rsidRPr="004D1F16">
        <w:rPr>
          <w:lang w:eastAsia="en-GB"/>
        </w:rPr>
        <w:t>USD</w:t>
      </w:r>
      <w:r w:rsidR="009373F7">
        <w:rPr>
          <w:lang w:eastAsia="en-GB"/>
        </w:rPr>
        <w:t xml:space="preserve"> 284</w:t>
      </w:r>
      <w:r w:rsidRPr="004D1F16">
        <w:rPr>
          <w:lang w:eastAsia="en-GB"/>
        </w:rPr>
        <w:t xml:space="preserve">  (rounded off), to be paid i</w:t>
      </w:r>
      <w:r>
        <w:rPr>
          <w:lang w:eastAsia="en-GB"/>
        </w:rPr>
        <w:t xml:space="preserve">n quarterly instalments of USD </w:t>
      </w:r>
      <w:r w:rsidR="009373F7">
        <w:rPr>
          <w:lang w:eastAsia="en-GB"/>
        </w:rPr>
        <w:t>0.25</w:t>
      </w:r>
      <w:r>
        <w:rPr>
          <w:lang w:eastAsia="en-GB"/>
        </w:rPr>
        <w:t xml:space="preserve"> </w:t>
      </w:r>
      <w:r w:rsidRPr="004D1F16">
        <w:rPr>
          <w:lang w:eastAsia="en-GB"/>
        </w:rPr>
        <w:t xml:space="preserve">per share, corresponding to </w:t>
      </w:r>
      <w:r w:rsidR="00FF7C66">
        <w:rPr>
          <w:lang w:eastAsia="en-GB"/>
        </w:rPr>
        <w:t>M</w:t>
      </w:r>
      <w:r w:rsidRPr="004D1F16">
        <w:rPr>
          <w:lang w:eastAsia="en-GB"/>
        </w:rPr>
        <w:t xml:space="preserve">USD </w:t>
      </w:r>
      <w:r w:rsidR="009373F7">
        <w:rPr>
          <w:lang w:eastAsia="en-GB"/>
        </w:rPr>
        <w:t>71</w:t>
      </w:r>
      <w:r w:rsidR="00FF7C66">
        <w:rPr>
          <w:lang w:eastAsia="en-GB"/>
        </w:rPr>
        <w:t xml:space="preserve"> </w:t>
      </w:r>
      <w:r w:rsidRPr="004D1F16">
        <w:rPr>
          <w:lang w:eastAsia="en-GB"/>
        </w:rPr>
        <w:t xml:space="preserve"> (rounded off). Before payment, each quarterly dividend of USD </w:t>
      </w:r>
      <w:r w:rsidR="009373F7">
        <w:rPr>
          <w:lang w:eastAsia="en-GB"/>
        </w:rPr>
        <w:t>0.25</w:t>
      </w:r>
      <w:r w:rsidRPr="004D1F16">
        <w:rPr>
          <w:lang w:eastAsia="en-GB"/>
        </w:rPr>
        <w:t xml:space="preserve"> per share shall be converted into a SEK amount, and paid out in SEK, based on the USD to SEK exchange rate published by Sweden’s central bank (Riksbanken) four business days prior to each record date (rounded off to the nearest whole SEK 0.01 per share). The final USD equivalent amount received by the shareholders may therefore slightly differ depending on what the USD to SEK exchange rate is on the date of the dividend payment. The SEK amount per share to be distributed each quarter will be announced in a press release four business days prior to each record date.</w:t>
      </w:r>
    </w:p>
    <w:p w:rsidR="002B72A5" w:rsidRPr="004D1F16" w:rsidRDefault="002B72A5" w:rsidP="002B72A5">
      <w:pPr>
        <w:shd w:val="clear" w:color="auto" w:fill="FFFFFF"/>
        <w:jc w:val="both"/>
        <w:textAlignment w:val="baseline"/>
        <w:rPr>
          <w:lang w:eastAsia="en-GB"/>
        </w:rPr>
      </w:pPr>
    </w:p>
    <w:p w:rsidR="002B72A5" w:rsidRDefault="002B72A5" w:rsidP="002B72A5">
      <w:pPr>
        <w:shd w:val="clear" w:color="auto" w:fill="FFFFFF"/>
        <w:jc w:val="both"/>
        <w:textAlignment w:val="baseline"/>
        <w:rPr>
          <w:lang w:eastAsia="en-GB"/>
        </w:rPr>
      </w:pPr>
      <w:r w:rsidRPr="004D1F16">
        <w:rPr>
          <w:lang w:eastAsia="en-GB"/>
        </w:rPr>
        <w:t>Information about the proposed dividend to be paid out as follows:</w:t>
      </w:r>
    </w:p>
    <w:p w:rsidR="002B72A5" w:rsidRPr="004D1F16" w:rsidRDefault="002B72A5" w:rsidP="002B72A5">
      <w:pPr>
        <w:shd w:val="clear" w:color="auto" w:fill="FFFFFF"/>
        <w:jc w:val="both"/>
        <w:textAlignment w:val="baseline"/>
        <w:rPr>
          <w:lang w:eastAsia="en-GB"/>
        </w:rPr>
      </w:pPr>
    </w:p>
    <w:tbl>
      <w:tblPr>
        <w:tblW w:w="9903" w:type="dxa"/>
        <w:shd w:val="clear" w:color="auto" w:fill="F8F8F8"/>
        <w:tblCellMar>
          <w:left w:w="0" w:type="dxa"/>
          <w:right w:w="0" w:type="dxa"/>
        </w:tblCellMar>
        <w:tblLook w:val="04A0" w:firstRow="1" w:lastRow="0" w:firstColumn="1" w:lastColumn="0" w:noHBand="0" w:noVBand="1"/>
      </w:tblPr>
      <w:tblGrid>
        <w:gridCol w:w="3228"/>
        <w:gridCol w:w="3079"/>
        <w:gridCol w:w="3596"/>
      </w:tblGrid>
      <w:tr w:rsidR="002B72A5" w:rsidRPr="004D1F16" w:rsidTr="00455CA8">
        <w:trPr>
          <w:trHeight w:val="250"/>
        </w:trPr>
        <w:tc>
          <w:tcPr>
            <w:tcW w:w="3228" w:type="dxa"/>
            <w:tcBorders>
              <w:top w:val="single" w:sz="6" w:space="0" w:color="FFFFFF"/>
              <w:left w:val="single" w:sz="6" w:space="0" w:color="FFFFFF"/>
              <w:bottom w:val="nil"/>
              <w:right w:val="nil"/>
            </w:tcBorders>
            <w:shd w:val="clear" w:color="auto" w:fill="auto"/>
            <w:vAlign w:val="bottom"/>
            <w:hideMark/>
          </w:tcPr>
          <w:p w:rsidR="002B72A5" w:rsidRPr="004D1F16" w:rsidRDefault="002B72A5" w:rsidP="005A3B86">
            <w:pPr>
              <w:jc w:val="both"/>
              <w:rPr>
                <w:lang w:eastAsia="en-GB"/>
              </w:rPr>
            </w:pPr>
            <w:r w:rsidRPr="00CD741B">
              <w:rPr>
                <w:b/>
                <w:bCs/>
                <w:bdr w:val="none" w:sz="0" w:space="0" w:color="auto" w:frame="1"/>
                <w:lang w:eastAsia="en-GB"/>
              </w:rPr>
              <w:t>Expected Ex-dividend date</w:t>
            </w:r>
          </w:p>
        </w:tc>
        <w:tc>
          <w:tcPr>
            <w:tcW w:w="3079" w:type="dxa"/>
            <w:tcBorders>
              <w:top w:val="single" w:sz="6" w:space="0" w:color="FFFFFF"/>
              <w:left w:val="nil"/>
              <w:bottom w:val="nil"/>
              <w:right w:val="nil"/>
            </w:tcBorders>
            <w:shd w:val="clear" w:color="auto" w:fill="auto"/>
            <w:vAlign w:val="bottom"/>
            <w:hideMark/>
          </w:tcPr>
          <w:p w:rsidR="002B72A5" w:rsidRPr="004D1F16" w:rsidRDefault="002B72A5" w:rsidP="005A3B86">
            <w:pPr>
              <w:jc w:val="both"/>
              <w:rPr>
                <w:lang w:eastAsia="en-GB"/>
              </w:rPr>
            </w:pPr>
            <w:r w:rsidRPr="00CD741B">
              <w:rPr>
                <w:b/>
                <w:bCs/>
                <w:bdr w:val="none" w:sz="0" w:space="0" w:color="auto" w:frame="1"/>
                <w:lang w:eastAsia="en-GB"/>
              </w:rPr>
              <w:t>Expected Record date</w:t>
            </w:r>
          </w:p>
        </w:tc>
        <w:tc>
          <w:tcPr>
            <w:tcW w:w="3596" w:type="dxa"/>
            <w:tcBorders>
              <w:top w:val="single" w:sz="6" w:space="0" w:color="FFFFFF"/>
              <w:left w:val="nil"/>
              <w:bottom w:val="nil"/>
              <w:right w:val="nil"/>
            </w:tcBorders>
            <w:shd w:val="clear" w:color="auto" w:fill="auto"/>
            <w:vAlign w:val="bottom"/>
            <w:hideMark/>
          </w:tcPr>
          <w:p w:rsidR="002B72A5" w:rsidRPr="004D1F16" w:rsidRDefault="002B72A5" w:rsidP="005A3B86">
            <w:pPr>
              <w:jc w:val="both"/>
              <w:rPr>
                <w:lang w:eastAsia="en-GB"/>
              </w:rPr>
            </w:pPr>
            <w:r w:rsidRPr="00CD741B">
              <w:rPr>
                <w:b/>
                <w:bCs/>
                <w:bdr w:val="none" w:sz="0" w:space="0" w:color="auto" w:frame="1"/>
                <w:lang w:eastAsia="en-GB"/>
              </w:rPr>
              <w:t>Expected payment date</w:t>
            </w:r>
          </w:p>
        </w:tc>
      </w:tr>
      <w:tr w:rsidR="002B72A5" w:rsidRPr="004D1F16" w:rsidTr="00455CA8">
        <w:trPr>
          <w:trHeight w:val="262"/>
        </w:trPr>
        <w:tc>
          <w:tcPr>
            <w:tcW w:w="3228" w:type="dxa"/>
            <w:tcBorders>
              <w:top w:val="nil"/>
              <w:left w:val="single" w:sz="6" w:space="0" w:color="FFFFFF"/>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1 April 2020</w:t>
            </w:r>
          </w:p>
        </w:tc>
        <w:tc>
          <w:tcPr>
            <w:tcW w:w="3079"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2 April 2020</w:t>
            </w:r>
          </w:p>
        </w:tc>
        <w:tc>
          <w:tcPr>
            <w:tcW w:w="3596"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7 April 2020</w:t>
            </w:r>
          </w:p>
        </w:tc>
      </w:tr>
      <w:tr w:rsidR="002B72A5" w:rsidRPr="004D1F16" w:rsidTr="00455CA8">
        <w:trPr>
          <w:trHeight w:val="262"/>
        </w:trPr>
        <w:tc>
          <w:tcPr>
            <w:tcW w:w="3228" w:type="dxa"/>
            <w:tcBorders>
              <w:top w:val="nil"/>
              <w:left w:val="single" w:sz="6" w:space="0" w:color="FFFFFF"/>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2 July 2020</w:t>
            </w:r>
          </w:p>
        </w:tc>
        <w:tc>
          <w:tcPr>
            <w:tcW w:w="3079"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3 July 2020</w:t>
            </w:r>
          </w:p>
        </w:tc>
        <w:tc>
          <w:tcPr>
            <w:tcW w:w="3596"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8 July 2020</w:t>
            </w:r>
          </w:p>
        </w:tc>
      </w:tr>
      <w:tr w:rsidR="002B72A5" w:rsidRPr="004D1F16" w:rsidTr="00455CA8">
        <w:trPr>
          <w:trHeight w:val="250"/>
        </w:trPr>
        <w:tc>
          <w:tcPr>
            <w:tcW w:w="3228" w:type="dxa"/>
            <w:tcBorders>
              <w:top w:val="nil"/>
              <w:left w:val="single" w:sz="6" w:space="0" w:color="FFFFFF"/>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1 October 2020</w:t>
            </w:r>
          </w:p>
        </w:tc>
        <w:tc>
          <w:tcPr>
            <w:tcW w:w="3079"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2 October 2020</w:t>
            </w:r>
          </w:p>
        </w:tc>
        <w:tc>
          <w:tcPr>
            <w:tcW w:w="3596"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7 October 2020</w:t>
            </w:r>
          </w:p>
        </w:tc>
      </w:tr>
      <w:tr w:rsidR="002B72A5" w:rsidRPr="004D1F16" w:rsidTr="00455CA8">
        <w:trPr>
          <w:trHeight w:val="262"/>
        </w:trPr>
        <w:tc>
          <w:tcPr>
            <w:tcW w:w="3228" w:type="dxa"/>
            <w:tcBorders>
              <w:top w:val="nil"/>
              <w:left w:val="single" w:sz="6" w:space="0" w:color="FFFFFF"/>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30 December 2020</w:t>
            </w:r>
          </w:p>
        </w:tc>
        <w:tc>
          <w:tcPr>
            <w:tcW w:w="3079"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4 January 2021</w:t>
            </w:r>
          </w:p>
        </w:tc>
        <w:tc>
          <w:tcPr>
            <w:tcW w:w="3596" w:type="dxa"/>
            <w:tcBorders>
              <w:top w:val="nil"/>
              <w:left w:val="nil"/>
              <w:bottom w:val="nil"/>
              <w:right w:val="nil"/>
            </w:tcBorders>
            <w:shd w:val="clear" w:color="auto" w:fill="auto"/>
            <w:vAlign w:val="bottom"/>
            <w:hideMark/>
          </w:tcPr>
          <w:p w:rsidR="002B72A5" w:rsidRPr="004D1F16" w:rsidRDefault="002B72A5" w:rsidP="005A3B86">
            <w:pPr>
              <w:jc w:val="both"/>
              <w:rPr>
                <w:lang w:eastAsia="en-GB"/>
              </w:rPr>
            </w:pPr>
            <w:r w:rsidRPr="004D1F16">
              <w:rPr>
                <w:lang w:eastAsia="en-GB"/>
              </w:rPr>
              <w:t>8 January 2021</w:t>
            </w:r>
          </w:p>
        </w:tc>
      </w:tr>
    </w:tbl>
    <w:p w:rsidR="002B72A5" w:rsidRDefault="002B72A5" w:rsidP="002B72A5">
      <w:pPr>
        <w:shd w:val="clear" w:color="auto" w:fill="FFFFFF"/>
        <w:jc w:val="both"/>
        <w:textAlignment w:val="baseline"/>
        <w:rPr>
          <w:lang w:eastAsia="en-GB"/>
        </w:rPr>
      </w:pPr>
    </w:p>
    <w:p w:rsidR="002B72A5" w:rsidRPr="004D1F16" w:rsidRDefault="002B72A5" w:rsidP="002B72A5">
      <w:pPr>
        <w:shd w:val="clear" w:color="auto" w:fill="FFFFFF"/>
        <w:jc w:val="both"/>
        <w:textAlignment w:val="baseline"/>
        <w:rPr>
          <w:lang w:eastAsia="en-GB"/>
        </w:rPr>
      </w:pPr>
      <w:r w:rsidRPr="004D1F16">
        <w:rPr>
          <w:lang w:eastAsia="en-GB"/>
        </w:rPr>
        <w:t xml:space="preserve">In order to comply with Swedish company law, a maximum total SEK amount shall be pre-determined to ensure that the dividend distributed does not exceed the available distributable reserves of the Company and such maximum amount for the dividend has been set to a cap of SEK </w:t>
      </w:r>
      <w:r w:rsidR="009373F7">
        <w:rPr>
          <w:lang w:eastAsia="en-GB"/>
        </w:rPr>
        <w:t>5</w:t>
      </w:r>
      <w:r w:rsidR="000A0BEC">
        <w:rPr>
          <w:lang w:eastAsia="en-GB"/>
        </w:rPr>
        <w:t>.</w:t>
      </w:r>
      <w:r w:rsidR="009373F7">
        <w:rPr>
          <w:lang w:eastAsia="en-GB"/>
        </w:rPr>
        <w:t>188</w:t>
      </w:r>
      <w:r w:rsidRPr="004D1F16">
        <w:rPr>
          <w:lang w:eastAsia="en-GB"/>
        </w:rPr>
        <w:t xml:space="preserve"> billion (i.e. SEK </w:t>
      </w:r>
      <w:r w:rsidR="009373F7">
        <w:rPr>
          <w:lang w:eastAsia="en-GB"/>
        </w:rPr>
        <w:t>1</w:t>
      </w:r>
      <w:r w:rsidR="000A0BEC">
        <w:rPr>
          <w:lang w:eastAsia="en-GB"/>
        </w:rPr>
        <w:t>.</w:t>
      </w:r>
      <w:r w:rsidR="009373F7">
        <w:rPr>
          <w:lang w:eastAsia="en-GB"/>
        </w:rPr>
        <w:t>297</w:t>
      </w:r>
      <w:r w:rsidRPr="004D1F16">
        <w:rPr>
          <w:lang w:eastAsia="en-GB"/>
        </w:rPr>
        <w:t xml:space="preserve"> billion per quarter). If the total dividend would exceed the cap of SEK </w:t>
      </w:r>
      <w:r w:rsidR="009373F7">
        <w:rPr>
          <w:lang w:eastAsia="en-GB"/>
        </w:rPr>
        <w:t>5</w:t>
      </w:r>
      <w:r w:rsidR="000A0BEC">
        <w:rPr>
          <w:lang w:eastAsia="en-GB"/>
        </w:rPr>
        <w:t>.</w:t>
      </w:r>
      <w:r w:rsidR="009373F7">
        <w:rPr>
          <w:lang w:eastAsia="en-GB"/>
        </w:rPr>
        <w:t>188</w:t>
      </w:r>
      <w:r w:rsidRPr="004D1F16">
        <w:rPr>
          <w:lang w:eastAsia="en-GB"/>
        </w:rPr>
        <w:t xml:space="preserve"> billion, the dividend will be automatically adjusted downwards so that the total dividend corresponds to the cap of SEK </w:t>
      </w:r>
      <w:r w:rsidR="009373F7">
        <w:rPr>
          <w:lang w:eastAsia="en-GB"/>
        </w:rPr>
        <w:t>5</w:t>
      </w:r>
      <w:r w:rsidR="000A0BEC">
        <w:rPr>
          <w:lang w:eastAsia="en-GB"/>
        </w:rPr>
        <w:t>.</w:t>
      </w:r>
      <w:r w:rsidR="009373F7">
        <w:rPr>
          <w:lang w:eastAsia="en-GB"/>
        </w:rPr>
        <w:t>188</w:t>
      </w:r>
      <w:r w:rsidRPr="004D1F16">
        <w:rPr>
          <w:lang w:eastAsia="en-GB"/>
        </w:rPr>
        <w:t xml:space="preserve"> billion.</w:t>
      </w:r>
    </w:p>
    <w:p w:rsidR="002B72A5" w:rsidRDefault="002B72A5" w:rsidP="002A2863">
      <w:pPr>
        <w:jc w:val="both"/>
        <w:rPr>
          <w:b/>
          <w:bCs/>
          <w:bdr w:val="none" w:sz="0" w:space="0" w:color="auto" w:frame="1"/>
          <w:lang w:eastAsia="en-GB"/>
        </w:rPr>
      </w:pPr>
    </w:p>
    <w:p w:rsidR="00CD741B" w:rsidRPr="00AB2635" w:rsidRDefault="00CD741B" w:rsidP="002A2863">
      <w:pPr>
        <w:jc w:val="both"/>
        <w:rPr>
          <w:b/>
          <w:bCs/>
          <w:bdr w:val="none" w:sz="0" w:space="0" w:color="auto" w:frame="1"/>
          <w:lang w:eastAsia="en-GB"/>
        </w:rPr>
      </w:pPr>
      <w:r w:rsidRPr="00AB2635">
        <w:rPr>
          <w:b/>
          <w:bCs/>
          <w:bdr w:val="none" w:sz="0" w:space="0" w:color="auto" w:frame="1"/>
          <w:lang w:eastAsia="en-GB"/>
        </w:rPr>
        <w:t xml:space="preserve">Update on </w:t>
      </w:r>
      <w:r w:rsidR="007771E9">
        <w:rPr>
          <w:b/>
          <w:bCs/>
          <w:bdr w:val="none" w:sz="0" w:space="0" w:color="auto" w:frame="1"/>
          <w:lang w:eastAsia="en-GB"/>
        </w:rPr>
        <w:t xml:space="preserve">precautionary measures at the </w:t>
      </w:r>
      <w:r w:rsidRPr="00AB2635">
        <w:rPr>
          <w:b/>
          <w:bCs/>
          <w:bdr w:val="none" w:sz="0" w:space="0" w:color="auto" w:frame="1"/>
          <w:lang w:eastAsia="en-GB"/>
        </w:rPr>
        <w:t>AGM</w:t>
      </w:r>
    </w:p>
    <w:p w:rsidR="007771E9" w:rsidRDefault="007771E9" w:rsidP="007771E9">
      <w:pPr>
        <w:jc w:val="both"/>
      </w:pPr>
      <w:r>
        <w:rPr>
          <w:bCs/>
          <w:bdr w:val="none" w:sz="0" w:space="0" w:color="auto" w:frame="1"/>
          <w:lang w:eastAsia="en-GB"/>
        </w:rPr>
        <w:t xml:space="preserve">The AGM will take place </w:t>
      </w:r>
      <w:r w:rsidRPr="00776E75">
        <w:t>on 31 March 2020 in "</w:t>
      </w:r>
      <w:r w:rsidRPr="00776E75">
        <w:rPr>
          <w:rFonts w:cs="Georgia"/>
        </w:rPr>
        <w:t>Vinterträdgården" at Grand Hôtel, Södra Blasieholmshamnen 8, in Stockholm</w:t>
      </w:r>
      <w:r w:rsidRPr="00776E75">
        <w:t>, commencing at 13.00</w:t>
      </w:r>
      <w:r>
        <w:t xml:space="preserve">. </w:t>
      </w:r>
    </w:p>
    <w:p w:rsidR="007771E9" w:rsidRPr="00776E75" w:rsidRDefault="007771E9" w:rsidP="007771E9">
      <w:pPr>
        <w:jc w:val="both"/>
      </w:pPr>
    </w:p>
    <w:p w:rsidR="00CD741B" w:rsidRDefault="00CD741B" w:rsidP="002A2863">
      <w:pPr>
        <w:jc w:val="both"/>
        <w:rPr>
          <w:bCs/>
          <w:bdr w:val="none" w:sz="0" w:space="0" w:color="auto" w:frame="1"/>
          <w:lang w:eastAsia="en-GB"/>
        </w:rPr>
      </w:pPr>
      <w:r>
        <w:rPr>
          <w:bCs/>
          <w:bdr w:val="none" w:sz="0" w:space="0" w:color="auto" w:frame="1"/>
          <w:lang w:eastAsia="en-GB"/>
        </w:rPr>
        <w:t xml:space="preserve">Given the deteriorating situation in regards to the Covid-19 viral pandemic and restrictions in relation to it, the </w:t>
      </w:r>
      <w:r w:rsidR="007771E9">
        <w:rPr>
          <w:bCs/>
          <w:bdr w:val="none" w:sz="0" w:space="0" w:color="auto" w:frame="1"/>
          <w:lang w:eastAsia="en-GB"/>
        </w:rPr>
        <w:t xml:space="preserve">Company </w:t>
      </w:r>
      <w:r>
        <w:rPr>
          <w:bCs/>
          <w:bdr w:val="none" w:sz="0" w:space="0" w:color="auto" w:frame="1"/>
          <w:lang w:eastAsia="en-GB"/>
        </w:rPr>
        <w:t>has decided to take the precautionary measure of restricting</w:t>
      </w:r>
      <w:r w:rsidR="00CE7503">
        <w:rPr>
          <w:bCs/>
          <w:bdr w:val="none" w:sz="0" w:space="0" w:color="auto" w:frame="1"/>
          <w:lang w:eastAsia="en-GB"/>
        </w:rPr>
        <w:t xml:space="preserve"> </w:t>
      </w:r>
      <w:r>
        <w:rPr>
          <w:bCs/>
          <w:bdr w:val="none" w:sz="0" w:space="0" w:color="auto" w:frame="1"/>
          <w:lang w:eastAsia="en-GB"/>
        </w:rPr>
        <w:t xml:space="preserve">attendance in person </w:t>
      </w:r>
      <w:r w:rsidR="007771E9">
        <w:rPr>
          <w:bCs/>
          <w:bdr w:val="none" w:sz="0" w:space="0" w:color="auto" w:frame="1"/>
          <w:lang w:eastAsia="en-GB"/>
        </w:rPr>
        <w:t xml:space="preserve">to a minimum </w:t>
      </w:r>
      <w:r>
        <w:rPr>
          <w:bCs/>
          <w:bdr w:val="none" w:sz="0" w:space="0" w:color="auto" w:frame="1"/>
          <w:lang w:eastAsia="en-GB"/>
        </w:rPr>
        <w:t>and instead</w:t>
      </w:r>
      <w:r w:rsidR="007771E9">
        <w:rPr>
          <w:bCs/>
          <w:bdr w:val="none" w:sz="0" w:space="0" w:color="auto" w:frame="1"/>
          <w:lang w:eastAsia="en-GB"/>
        </w:rPr>
        <w:t>,</w:t>
      </w:r>
      <w:r>
        <w:rPr>
          <w:bCs/>
          <w:bdr w:val="none" w:sz="0" w:space="0" w:color="auto" w:frame="1"/>
          <w:lang w:eastAsia="en-GB"/>
        </w:rPr>
        <w:t xml:space="preserve"> </w:t>
      </w:r>
      <w:r w:rsidR="007771E9">
        <w:rPr>
          <w:bCs/>
          <w:bdr w:val="none" w:sz="0" w:space="0" w:color="auto" w:frame="1"/>
          <w:lang w:eastAsia="en-GB"/>
        </w:rPr>
        <w:t xml:space="preserve">members of the Board of Directors and group management </w:t>
      </w:r>
      <w:r>
        <w:rPr>
          <w:bCs/>
          <w:bdr w:val="none" w:sz="0" w:space="0" w:color="auto" w:frame="1"/>
          <w:lang w:eastAsia="en-GB"/>
        </w:rPr>
        <w:t xml:space="preserve">will </w:t>
      </w:r>
      <w:r w:rsidR="007771E9">
        <w:rPr>
          <w:bCs/>
          <w:bdr w:val="none" w:sz="0" w:space="0" w:color="auto" w:frame="1"/>
          <w:lang w:eastAsia="en-GB"/>
        </w:rPr>
        <w:t xml:space="preserve">be present </w:t>
      </w:r>
      <w:r>
        <w:rPr>
          <w:bCs/>
          <w:bdr w:val="none" w:sz="0" w:space="0" w:color="auto" w:frame="1"/>
          <w:lang w:eastAsia="en-GB"/>
        </w:rPr>
        <w:t xml:space="preserve">via live video link. All other </w:t>
      </w:r>
      <w:r w:rsidR="007771E9">
        <w:rPr>
          <w:bCs/>
          <w:bdr w:val="none" w:sz="0" w:space="0" w:color="auto" w:frame="1"/>
          <w:lang w:eastAsia="en-GB"/>
        </w:rPr>
        <w:t xml:space="preserve">precautionary measures </w:t>
      </w:r>
      <w:r>
        <w:rPr>
          <w:bCs/>
          <w:bdr w:val="none" w:sz="0" w:space="0" w:color="auto" w:frame="1"/>
          <w:lang w:eastAsia="en-GB"/>
        </w:rPr>
        <w:t>as announced on 13 March 2020 will remain in place</w:t>
      </w:r>
      <w:r w:rsidR="007771E9">
        <w:rPr>
          <w:bCs/>
          <w:bdr w:val="none" w:sz="0" w:space="0" w:color="auto" w:frame="1"/>
          <w:lang w:eastAsia="en-GB"/>
        </w:rPr>
        <w:t>, namely</w:t>
      </w:r>
      <w:r>
        <w:rPr>
          <w:bCs/>
          <w:bdr w:val="none" w:sz="0" w:space="0" w:color="auto" w:frame="1"/>
          <w:lang w:eastAsia="en-GB"/>
        </w:rPr>
        <w:t>:</w:t>
      </w:r>
    </w:p>
    <w:p w:rsidR="00CD741B" w:rsidRDefault="00CD741B" w:rsidP="002A2863">
      <w:pPr>
        <w:jc w:val="both"/>
        <w:rPr>
          <w:bCs/>
          <w:bdr w:val="none" w:sz="0" w:space="0" w:color="auto" w:frame="1"/>
          <w:lang w:eastAsia="en-GB"/>
        </w:rPr>
      </w:pPr>
    </w:p>
    <w:p w:rsidR="002A2863" w:rsidRPr="00A865ED" w:rsidRDefault="00DB55DC" w:rsidP="00510DB6">
      <w:pPr>
        <w:pStyle w:val="ListParagraph"/>
        <w:numPr>
          <w:ilvl w:val="0"/>
          <w:numId w:val="23"/>
        </w:numPr>
        <w:rPr>
          <w:rFonts w:cs="Arial-BoldMT"/>
          <w:b/>
          <w:bCs/>
        </w:rPr>
      </w:pPr>
      <w:r w:rsidRPr="00A865ED">
        <w:rPr>
          <w:rFonts w:cs="Arial-BoldMT"/>
          <w:bCs/>
        </w:rPr>
        <w:lastRenderedPageBreak/>
        <w:t xml:space="preserve">The </w:t>
      </w:r>
      <w:r w:rsidR="002A2863" w:rsidRPr="00A865ED">
        <w:rPr>
          <w:rFonts w:cs="Arial-BoldMT"/>
          <w:bCs/>
        </w:rPr>
        <w:t xml:space="preserve">AGM agenda </w:t>
      </w:r>
      <w:r w:rsidRPr="00A865ED">
        <w:rPr>
          <w:rFonts w:cs="Arial-BoldMT"/>
          <w:bCs/>
        </w:rPr>
        <w:t xml:space="preserve">will be </w:t>
      </w:r>
      <w:r w:rsidR="00F70148" w:rsidRPr="00A865ED">
        <w:rPr>
          <w:rFonts w:cs="Arial-BoldMT"/>
          <w:bCs/>
        </w:rPr>
        <w:t xml:space="preserve">addressed by the Chairman of the AGM </w:t>
      </w:r>
      <w:r w:rsidR="002A2863" w:rsidRPr="00A865ED">
        <w:rPr>
          <w:rFonts w:cs="Arial-BoldMT"/>
          <w:bCs/>
        </w:rPr>
        <w:t xml:space="preserve">without </w:t>
      </w:r>
      <w:r w:rsidRPr="00A865ED">
        <w:rPr>
          <w:rFonts w:cs="Arial-BoldMT"/>
          <w:bCs/>
        </w:rPr>
        <w:t xml:space="preserve">any </w:t>
      </w:r>
      <w:r w:rsidR="00F70148" w:rsidRPr="00A865ED">
        <w:rPr>
          <w:rFonts w:cs="Arial-BoldMT"/>
          <w:bCs/>
        </w:rPr>
        <w:t xml:space="preserve">specific </w:t>
      </w:r>
      <w:r w:rsidR="002A2863" w:rsidRPr="00A865ED">
        <w:rPr>
          <w:rFonts w:cs="Arial-BoldMT"/>
          <w:bCs/>
        </w:rPr>
        <w:t>presentation</w:t>
      </w:r>
      <w:r w:rsidRPr="00A865ED">
        <w:rPr>
          <w:rFonts w:cs="Arial-BoldMT"/>
          <w:bCs/>
        </w:rPr>
        <w:t xml:space="preserve">s, </w:t>
      </w:r>
      <w:r w:rsidR="00DD0175" w:rsidRPr="00A865ED">
        <w:rPr>
          <w:rFonts w:cs="Arial-BoldMT"/>
          <w:bCs/>
        </w:rPr>
        <w:t xml:space="preserve">and it is proposed that there be </w:t>
      </w:r>
      <w:r w:rsidRPr="00A865ED">
        <w:rPr>
          <w:rFonts w:cs="Arial-BoldMT"/>
          <w:bCs/>
        </w:rPr>
        <w:t>no</w:t>
      </w:r>
      <w:r w:rsidR="00C911AD" w:rsidRPr="00A865ED">
        <w:rPr>
          <w:rFonts w:cs="Arial-BoldMT"/>
          <w:bCs/>
        </w:rPr>
        <w:t xml:space="preserve"> speech</w:t>
      </w:r>
      <w:r w:rsidR="00F70148" w:rsidRPr="00A865ED">
        <w:rPr>
          <w:rFonts w:cs="Arial-BoldMT"/>
          <w:bCs/>
        </w:rPr>
        <w:t xml:space="preserve"> by the Chief Executive Officer </w:t>
      </w:r>
    </w:p>
    <w:p w:rsidR="00DB55DC" w:rsidRPr="00A865ED" w:rsidRDefault="00DB55DC" w:rsidP="00D0303B">
      <w:pPr>
        <w:pStyle w:val="ListParagraph"/>
        <w:numPr>
          <w:ilvl w:val="0"/>
          <w:numId w:val="23"/>
        </w:numPr>
        <w:rPr>
          <w:rFonts w:cs="Arial-BoldMT"/>
          <w:bCs/>
        </w:rPr>
      </w:pPr>
      <w:r w:rsidRPr="00A865ED">
        <w:rPr>
          <w:rFonts w:cs="Arial-BoldMT"/>
          <w:bCs/>
        </w:rPr>
        <w:t xml:space="preserve">To enable shareholders to vote whilst not being physically present at the </w:t>
      </w:r>
      <w:r w:rsidR="00F70148" w:rsidRPr="00A865ED">
        <w:rPr>
          <w:rFonts w:cs="Arial-BoldMT"/>
          <w:bCs/>
        </w:rPr>
        <w:t>AGM</w:t>
      </w:r>
      <w:r w:rsidRPr="00A865ED">
        <w:rPr>
          <w:rFonts w:cs="Arial-BoldMT"/>
          <w:bCs/>
        </w:rPr>
        <w:t xml:space="preserve">, the registrar Computershare is offering a service to </w:t>
      </w:r>
      <w:r w:rsidR="009D3510" w:rsidRPr="00A865ED">
        <w:rPr>
          <w:rFonts w:cs="Arial-BoldMT"/>
          <w:bCs/>
        </w:rPr>
        <w:t xml:space="preserve">any </w:t>
      </w:r>
      <w:r w:rsidRPr="00A865ED">
        <w:rPr>
          <w:rFonts w:cs="Arial-BoldMT"/>
          <w:bCs/>
        </w:rPr>
        <w:t>shareholder</w:t>
      </w:r>
      <w:r w:rsidR="00D0303B" w:rsidRPr="00A865ED">
        <w:rPr>
          <w:rFonts w:cs="Arial-BoldMT"/>
          <w:bCs/>
        </w:rPr>
        <w:t xml:space="preserve"> registered to attend the AGM and</w:t>
      </w:r>
      <w:r w:rsidR="009D3510" w:rsidRPr="00A865ED">
        <w:rPr>
          <w:rFonts w:cs="Arial-BoldMT"/>
          <w:bCs/>
        </w:rPr>
        <w:t xml:space="preserve"> holding no more than 100,000 shares</w:t>
      </w:r>
      <w:r w:rsidRPr="00A865ED">
        <w:rPr>
          <w:rFonts w:cs="Arial-BoldMT"/>
          <w:bCs/>
        </w:rPr>
        <w:t xml:space="preserve"> to appoint Computershare to vote on their behalf, </w:t>
      </w:r>
      <w:r w:rsidR="00D0303B" w:rsidRPr="00A865ED">
        <w:rPr>
          <w:rFonts w:cs="Arial-BoldMT"/>
          <w:bCs/>
        </w:rPr>
        <w:t xml:space="preserve">the proxy is available on request by contacting Computershare at telephone +46-8-518 01 554 or by e-mail info@computershare.se </w:t>
      </w:r>
      <w:r w:rsidR="00F70148" w:rsidRPr="00A865ED">
        <w:rPr>
          <w:rFonts w:cs="Arial-BoldMT"/>
          <w:bCs/>
        </w:rPr>
        <w:t>– t</w:t>
      </w:r>
      <w:r w:rsidRPr="00A865ED">
        <w:rPr>
          <w:rFonts w:cs="Arial-BoldMT"/>
          <w:bCs/>
        </w:rPr>
        <w:t>he</w:t>
      </w:r>
      <w:r w:rsidR="00F70148" w:rsidRPr="00A865ED">
        <w:rPr>
          <w:rFonts w:cs="Arial-BoldMT"/>
          <w:bCs/>
        </w:rPr>
        <w:t xml:space="preserve"> </w:t>
      </w:r>
      <w:r w:rsidRPr="00A865ED">
        <w:rPr>
          <w:rFonts w:cs="Arial-BoldMT"/>
          <w:bCs/>
        </w:rPr>
        <w:t xml:space="preserve">Company encourages shareholders to exercise their voting rights accordingly    </w:t>
      </w:r>
    </w:p>
    <w:p w:rsidR="005B75A2" w:rsidRPr="00A865ED" w:rsidRDefault="001128EA">
      <w:pPr>
        <w:pStyle w:val="ListParagraph"/>
        <w:numPr>
          <w:ilvl w:val="0"/>
          <w:numId w:val="23"/>
        </w:numPr>
        <w:rPr>
          <w:rFonts w:cs="Arial-BoldMT"/>
          <w:bCs/>
        </w:rPr>
      </w:pPr>
      <w:r w:rsidRPr="00A865ED">
        <w:rPr>
          <w:rFonts w:cs="Arial-BoldMT"/>
          <w:bCs/>
        </w:rPr>
        <w:t xml:space="preserve">Any shareholders displaying symptoms of illness or being part of a risk group are </w:t>
      </w:r>
      <w:r w:rsidR="00F70148" w:rsidRPr="00A865ED">
        <w:rPr>
          <w:rFonts w:cs="Arial-BoldMT"/>
          <w:bCs/>
        </w:rPr>
        <w:t xml:space="preserve">specifically </w:t>
      </w:r>
      <w:r w:rsidRPr="00A865ED">
        <w:rPr>
          <w:rFonts w:cs="Arial-BoldMT"/>
          <w:bCs/>
        </w:rPr>
        <w:t>requested not to attend the AGM and to exercis</w:t>
      </w:r>
      <w:r w:rsidR="00F70148" w:rsidRPr="00A865ED">
        <w:rPr>
          <w:rFonts w:cs="Arial-BoldMT"/>
          <w:bCs/>
        </w:rPr>
        <w:t>e</w:t>
      </w:r>
      <w:r w:rsidRPr="00A865ED">
        <w:rPr>
          <w:rFonts w:cs="Arial-BoldMT"/>
          <w:bCs/>
        </w:rPr>
        <w:t xml:space="preserve"> their voting power</w:t>
      </w:r>
      <w:r w:rsidR="00F70148" w:rsidRPr="00A865ED">
        <w:rPr>
          <w:rFonts w:cs="Arial-BoldMT"/>
          <w:bCs/>
        </w:rPr>
        <w:t xml:space="preserve"> through proxy </w:t>
      </w:r>
    </w:p>
    <w:p w:rsidR="002A2863" w:rsidRPr="00A865ED" w:rsidRDefault="002A2863" w:rsidP="00510DB6">
      <w:pPr>
        <w:pStyle w:val="ListParagraph"/>
        <w:numPr>
          <w:ilvl w:val="0"/>
          <w:numId w:val="23"/>
        </w:numPr>
        <w:rPr>
          <w:rFonts w:cs="Arial-BoldMT"/>
          <w:b/>
          <w:bCs/>
        </w:rPr>
      </w:pPr>
      <w:r w:rsidRPr="00A865ED">
        <w:rPr>
          <w:rFonts w:cs="Arial-BoldMT"/>
          <w:bCs/>
        </w:rPr>
        <w:t xml:space="preserve">There will be no ancillary showcases or informal engagement with </w:t>
      </w:r>
      <w:r w:rsidR="00C21B9E" w:rsidRPr="00A865ED">
        <w:rPr>
          <w:rFonts w:cs="Arial-BoldMT"/>
          <w:bCs/>
        </w:rPr>
        <w:t>representatives of Lundin Petroleum</w:t>
      </w:r>
    </w:p>
    <w:p w:rsidR="002A2863" w:rsidRPr="00A865ED" w:rsidRDefault="002A2863" w:rsidP="00510DB6">
      <w:pPr>
        <w:pStyle w:val="ListParagraph"/>
        <w:numPr>
          <w:ilvl w:val="0"/>
          <w:numId w:val="23"/>
        </w:numPr>
        <w:rPr>
          <w:rFonts w:cs="Arial-BoldMT"/>
          <w:b/>
          <w:bCs/>
        </w:rPr>
      </w:pPr>
      <w:r w:rsidRPr="00A865ED">
        <w:rPr>
          <w:rFonts w:cs="Arial-BoldMT"/>
          <w:bCs/>
        </w:rPr>
        <w:t xml:space="preserve">There will be no food or beverages served </w:t>
      </w:r>
      <w:r w:rsidR="00C21B9E" w:rsidRPr="00A865ED">
        <w:rPr>
          <w:rFonts w:cs="Arial-BoldMT"/>
          <w:bCs/>
        </w:rPr>
        <w:t>before, during or after the AGM</w:t>
      </w:r>
    </w:p>
    <w:p w:rsidR="00172311" w:rsidRPr="00A865ED" w:rsidRDefault="00172311" w:rsidP="00510DB6">
      <w:pPr>
        <w:pStyle w:val="ListParagraph"/>
        <w:numPr>
          <w:ilvl w:val="0"/>
          <w:numId w:val="23"/>
        </w:numPr>
        <w:rPr>
          <w:rFonts w:cs="Arial-BoldMT"/>
          <w:b/>
          <w:bCs/>
        </w:rPr>
      </w:pPr>
      <w:r w:rsidRPr="00A865ED">
        <w:rPr>
          <w:rFonts w:cs="Arial-BoldMT"/>
          <w:bCs/>
        </w:rPr>
        <w:t>The meeting will be held entirely in Swedish and no translation services will be provided</w:t>
      </w:r>
    </w:p>
    <w:p w:rsidR="005B75A2" w:rsidRPr="00A865ED" w:rsidRDefault="005B75A2" w:rsidP="00510DB6">
      <w:pPr>
        <w:pStyle w:val="ListParagraph"/>
        <w:numPr>
          <w:ilvl w:val="0"/>
          <w:numId w:val="23"/>
        </w:numPr>
        <w:rPr>
          <w:rFonts w:cs="Arial-BoldMT"/>
          <w:b/>
          <w:bCs/>
        </w:rPr>
      </w:pPr>
      <w:r w:rsidRPr="00A865ED">
        <w:rPr>
          <w:rFonts w:cs="Arial-BoldMT"/>
          <w:bCs/>
        </w:rPr>
        <w:t>Attendees</w:t>
      </w:r>
      <w:r w:rsidR="00DB55DC" w:rsidRPr="00A865ED">
        <w:rPr>
          <w:rFonts w:cs="Arial-BoldMT"/>
          <w:bCs/>
        </w:rPr>
        <w:t>, who nonetheless wish to attend</w:t>
      </w:r>
      <w:r w:rsidR="00F70148" w:rsidRPr="00A865ED">
        <w:rPr>
          <w:rFonts w:cs="Arial-BoldMT"/>
          <w:bCs/>
        </w:rPr>
        <w:t xml:space="preserve"> in person</w:t>
      </w:r>
      <w:r w:rsidR="00DB55DC" w:rsidRPr="00A865ED">
        <w:rPr>
          <w:rFonts w:cs="Arial-BoldMT"/>
          <w:bCs/>
        </w:rPr>
        <w:t xml:space="preserve">, </w:t>
      </w:r>
      <w:r w:rsidR="00F70148" w:rsidRPr="00A865ED">
        <w:rPr>
          <w:rFonts w:cs="Arial-BoldMT"/>
          <w:bCs/>
        </w:rPr>
        <w:t xml:space="preserve">may be subject to health screening at the entrance and </w:t>
      </w:r>
      <w:r w:rsidR="00DB55DC" w:rsidRPr="00A865ED">
        <w:rPr>
          <w:rFonts w:cs="Arial-BoldMT"/>
          <w:bCs/>
        </w:rPr>
        <w:t xml:space="preserve">will be </w:t>
      </w:r>
      <w:r w:rsidRPr="00A865ED">
        <w:rPr>
          <w:rFonts w:cs="Arial-BoldMT"/>
          <w:bCs/>
        </w:rPr>
        <w:t>asked to spread out in the room and avoid close contact with other attendees</w:t>
      </w:r>
    </w:p>
    <w:p w:rsidR="00573DE6" w:rsidRPr="00A865ED" w:rsidRDefault="00F8401E" w:rsidP="00510DB6">
      <w:pPr>
        <w:pStyle w:val="ListParagraph"/>
        <w:numPr>
          <w:ilvl w:val="0"/>
          <w:numId w:val="23"/>
        </w:numPr>
        <w:rPr>
          <w:rFonts w:cs="Arial-BoldMT"/>
          <w:b/>
          <w:bCs/>
        </w:rPr>
      </w:pPr>
      <w:r w:rsidRPr="00A865ED">
        <w:rPr>
          <w:rFonts w:cs="Arial-BoldMT"/>
          <w:bCs/>
        </w:rPr>
        <w:t>Under all circumstances, o</w:t>
      </w:r>
      <w:r w:rsidR="001128EA" w:rsidRPr="00A865ED">
        <w:rPr>
          <w:rFonts w:cs="Arial-BoldMT"/>
          <w:bCs/>
        </w:rPr>
        <w:t>nly registered shareholder</w:t>
      </w:r>
      <w:r w:rsidR="00750BB2" w:rsidRPr="00A865ED">
        <w:rPr>
          <w:rFonts w:cs="Arial-BoldMT"/>
          <w:bCs/>
        </w:rPr>
        <w:t>s</w:t>
      </w:r>
      <w:r w:rsidR="00700068">
        <w:rPr>
          <w:rFonts w:cs="Arial-BoldMT"/>
          <w:bCs/>
        </w:rPr>
        <w:t xml:space="preserve"> (including proxies and advisers) that have given notice of attendance to the Company in due order</w:t>
      </w:r>
      <w:r w:rsidR="001128EA" w:rsidRPr="00A865ED">
        <w:rPr>
          <w:rFonts w:cs="Arial-BoldMT"/>
          <w:bCs/>
        </w:rPr>
        <w:t xml:space="preserve"> will be allowed to enter the meeting</w:t>
      </w:r>
      <w:r w:rsidR="00750BB2" w:rsidRPr="00A865ED">
        <w:rPr>
          <w:rFonts w:cs="Arial-BoldMT"/>
          <w:bCs/>
        </w:rPr>
        <w:t>,</w:t>
      </w:r>
      <w:r w:rsidR="001128EA" w:rsidRPr="00A865ED">
        <w:rPr>
          <w:rFonts w:cs="Arial-BoldMT"/>
          <w:bCs/>
        </w:rPr>
        <w:t xml:space="preserve"> meaning that </w:t>
      </w:r>
      <w:r w:rsidR="00700068">
        <w:rPr>
          <w:rFonts w:cs="Arial-BoldMT"/>
          <w:bCs/>
        </w:rPr>
        <w:t>the AGM will resolve that no</w:t>
      </w:r>
      <w:r w:rsidR="00700068" w:rsidRPr="00A865ED">
        <w:rPr>
          <w:rFonts w:cs="Arial-BoldMT"/>
          <w:bCs/>
        </w:rPr>
        <w:t xml:space="preserve"> </w:t>
      </w:r>
      <w:r w:rsidR="001128EA" w:rsidRPr="00A865ED">
        <w:rPr>
          <w:rFonts w:cs="Arial-BoldMT"/>
          <w:bCs/>
        </w:rPr>
        <w:t>e</w:t>
      </w:r>
      <w:r w:rsidR="005B75A2" w:rsidRPr="00A865ED">
        <w:rPr>
          <w:rFonts w:cs="Arial-BoldMT"/>
          <w:bCs/>
        </w:rPr>
        <w:t xml:space="preserve">xternal guests, including media </w:t>
      </w:r>
      <w:r w:rsidR="00172311" w:rsidRPr="00A865ED">
        <w:rPr>
          <w:rFonts w:cs="Arial-BoldMT"/>
          <w:bCs/>
        </w:rPr>
        <w:t xml:space="preserve">and other stakeholders </w:t>
      </w:r>
      <w:r w:rsidR="005B75A2" w:rsidRPr="00A865ED">
        <w:rPr>
          <w:rFonts w:cs="Arial-BoldMT"/>
          <w:bCs/>
        </w:rPr>
        <w:t xml:space="preserve">will be allowed </w:t>
      </w:r>
      <w:r w:rsidR="00172311" w:rsidRPr="00A865ED">
        <w:rPr>
          <w:rFonts w:cs="Arial-BoldMT"/>
          <w:bCs/>
        </w:rPr>
        <w:t xml:space="preserve">to attend </w:t>
      </w:r>
    </w:p>
    <w:p w:rsidR="00172311" w:rsidRDefault="00172311" w:rsidP="00510DB6">
      <w:pPr>
        <w:ind w:left="360"/>
        <w:rPr>
          <w:rFonts w:cs="Arial-BoldMT"/>
          <w:b/>
          <w:bCs/>
          <w:sz w:val="24"/>
          <w:szCs w:val="24"/>
        </w:rPr>
      </w:pPr>
    </w:p>
    <w:p w:rsidR="00DF29C3" w:rsidRPr="00A865ED" w:rsidRDefault="00DF29C3" w:rsidP="00EC332B">
      <w:pPr>
        <w:jc w:val="center"/>
        <w:rPr>
          <w:rFonts w:cs="Georgia"/>
          <w:i/>
          <w:iCs/>
          <w:sz w:val="16"/>
          <w:szCs w:val="16"/>
        </w:rPr>
      </w:pPr>
    </w:p>
    <w:p w:rsidR="000527E0" w:rsidRPr="00A865ED" w:rsidRDefault="00132EF5" w:rsidP="00EC332B">
      <w:pPr>
        <w:jc w:val="center"/>
        <w:rPr>
          <w:i/>
          <w:sz w:val="16"/>
          <w:szCs w:val="16"/>
        </w:rPr>
      </w:pPr>
      <w:r w:rsidRPr="00A865ED">
        <w:rPr>
          <w:rFonts w:cs="Georgia"/>
          <w:i/>
          <w:iCs/>
          <w:sz w:val="16"/>
          <w:szCs w:val="16"/>
        </w:rPr>
        <w:t xml:space="preserve">Lundin Petroleum is one of Europe’s leading independent oil and gas exploration and production companies with operations focused on Norway and listed on </w:t>
      </w:r>
      <w:r w:rsidR="00F2324F" w:rsidRPr="00A865ED">
        <w:rPr>
          <w:rFonts w:cs="Georgia"/>
          <w:i/>
          <w:iCs/>
          <w:sz w:val="16"/>
          <w:szCs w:val="16"/>
        </w:rPr>
        <w:t xml:space="preserve">Nasdaq </w:t>
      </w:r>
      <w:r w:rsidRPr="00A865ED">
        <w:rPr>
          <w:rFonts w:cs="Georgia"/>
          <w:i/>
          <w:iCs/>
          <w:sz w:val="16"/>
          <w:szCs w:val="16"/>
        </w:rPr>
        <w:t xml:space="preserve">Stockholm (ticker LUPE). Read more about Lundin Petroleum’s business and operations at </w:t>
      </w:r>
      <w:r w:rsidR="00E850F0" w:rsidRPr="00A865ED">
        <w:rPr>
          <w:rFonts w:cs="Georgia"/>
          <w:i/>
          <w:iCs/>
          <w:sz w:val="16"/>
          <w:szCs w:val="16"/>
        </w:rPr>
        <w:br/>
      </w:r>
      <w:r w:rsidRPr="00A865ED">
        <w:rPr>
          <w:rFonts w:cs="Georgia"/>
          <w:i/>
          <w:iCs/>
          <w:sz w:val="16"/>
          <w:szCs w:val="16"/>
        </w:rPr>
        <w:t>www.lundin-petroleum.com</w:t>
      </w:r>
    </w:p>
    <w:p w:rsidR="008444FD" w:rsidRPr="00A865ED" w:rsidRDefault="008444FD" w:rsidP="00C87565">
      <w:pPr>
        <w:jc w:val="center"/>
        <w:rPr>
          <w:i/>
          <w:sz w:val="16"/>
          <w:szCs w:val="16"/>
        </w:rPr>
      </w:pPr>
    </w:p>
    <w:p w:rsidR="008444FD" w:rsidRPr="00A865ED" w:rsidRDefault="008444FD" w:rsidP="00C87565">
      <w:pPr>
        <w:jc w:val="center"/>
        <w:rPr>
          <w:i/>
          <w:sz w:val="16"/>
          <w:szCs w:val="16"/>
        </w:rPr>
      </w:pPr>
    </w:p>
    <w:p w:rsidR="00C41A2C" w:rsidRPr="00A865ED" w:rsidRDefault="00C534E5" w:rsidP="00337921">
      <w:pPr>
        <w:jc w:val="center"/>
        <w:rPr>
          <w:sz w:val="16"/>
          <w:szCs w:val="16"/>
        </w:rPr>
      </w:pPr>
      <w:r w:rsidRPr="00A865ED">
        <w:rPr>
          <w:sz w:val="16"/>
          <w:szCs w:val="16"/>
        </w:rPr>
        <w:t>For further information, please contact:</w:t>
      </w:r>
    </w:p>
    <w:p w:rsidR="00DE7E30" w:rsidRPr="00A865ED" w:rsidRDefault="00DE7E30" w:rsidP="00337921">
      <w:pPr>
        <w:jc w:val="center"/>
        <w:rPr>
          <w:sz w:val="16"/>
          <w:szCs w:val="16"/>
        </w:rPr>
      </w:pPr>
    </w:p>
    <w:tbl>
      <w:tblPr>
        <w:tblStyle w:val="TableGrid"/>
        <w:tblW w:w="0" w:type="auto"/>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638"/>
        <w:gridCol w:w="2197"/>
        <w:gridCol w:w="639"/>
        <w:gridCol w:w="2904"/>
      </w:tblGrid>
      <w:tr w:rsidR="00DE7E30" w:rsidRPr="00A618C2" w:rsidTr="00DE7E30">
        <w:tc>
          <w:tcPr>
            <w:tcW w:w="2353" w:type="dxa"/>
          </w:tcPr>
          <w:p w:rsidR="00DE7E30" w:rsidRPr="00A865ED" w:rsidRDefault="00DE7E30">
            <w:pPr>
              <w:rPr>
                <w:snapToGrid w:val="0"/>
                <w:sz w:val="16"/>
                <w:szCs w:val="16"/>
                <w:lang w:val="it-IT"/>
              </w:rPr>
            </w:pPr>
          </w:p>
          <w:p w:rsidR="00DE7E30" w:rsidRPr="00A865ED" w:rsidRDefault="00F30943">
            <w:pPr>
              <w:keepLines/>
              <w:rPr>
                <w:sz w:val="16"/>
                <w:szCs w:val="16"/>
              </w:rPr>
            </w:pPr>
            <w:r w:rsidRPr="00A865ED">
              <w:rPr>
                <w:sz w:val="16"/>
                <w:szCs w:val="16"/>
              </w:rPr>
              <w:t>Edward Westropp</w:t>
            </w:r>
          </w:p>
          <w:p w:rsidR="00DE7E30" w:rsidRPr="00A865ED" w:rsidRDefault="00F30943">
            <w:pPr>
              <w:keepLines/>
              <w:rPr>
                <w:sz w:val="16"/>
                <w:szCs w:val="16"/>
              </w:rPr>
            </w:pPr>
            <w:r w:rsidRPr="00A865ED">
              <w:rPr>
                <w:sz w:val="16"/>
                <w:szCs w:val="16"/>
              </w:rPr>
              <w:t xml:space="preserve">VP </w:t>
            </w:r>
            <w:r w:rsidR="00DE7E30" w:rsidRPr="00A865ED">
              <w:rPr>
                <w:sz w:val="16"/>
                <w:szCs w:val="16"/>
              </w:rPr>
              <w:t>Investor Relations</w:t>
            </w:r>
          </w:p>
          <w:p w:rsidR="00DE7E30" w:rsidRPr="00A865ED" w:rsidRDefault="00F30943">
            <w:pPr>
              <w:keepLines/>
              <w:rPr>
                <w:sz w:val="16"/>
                <w:szCs w:val="16"/>
              </w:rPr>
            </w:pPr>
            <w:r w:rsidRPr="00A865ED">
              <w:rPr>
                <w:sz w:val="16"/>
                <w:szCs w:val="16"/>
              </w:rPr>
              <w:t>Tel: +41 22 595 10 14</w:t>
            </w:r>
          </w:p>
          <w:p w:rsidR="00DE7E30" w:rsidRPr="00A865ED" w:rsidRDefault="00F30943">
            <w:pPr>
              <w:keepLines/>
              <w:rPr>
                <w:sz w:val="16"/>
                <w:szCs w:val="16"/>
              </w:rPr>
            </w:pPr>
            <w:r w:rsidRPr="00A865ED">
              <w:rPr>
                <w:sz w:val="16"/>
                <w:szCs w:val="16"/>
              </w:rPr>
              <w:t>Edward.westropp</w:t>
            </w:r>
            <w:r w:rsidR="00DE7E30" w:rsidRPr="00A865ED">
              <w:rPr>
                <w:sz w:val="16"/>
                <w:szCs w:val="16"/>
              </w:rPr>
              <w:t>@lundin.ch</w:t>
            </w:r>
          </w:p>
          <w:p w:rsidR="00DE7E30" w:rsidRPr="00A865ED" w:rsidRDefault="00DE7E30">
            <w:pPr>
              <w:rPr>
                <w:snapToGrid w:val="0"/>
                <w:sz w:val="16"/>
                <w:szCs w:val="16"/>
                <w:lang w:val="nn-NO"/>
              </w:rPr>
            </w:pPr>
          </w:p>
        </w:tc>
        <w:tc>
          <w:tcPr>
            <w:tcW w:w="638" w:type="dxa"/>
          </w:tcPr>
          <w:p w:rsidR="00DE7E30" w:rsidRPr="00A865ED" w:rsidRDefault="00DE7E30">
            <w:pPr>
              <w:rPr>
                <w:snapToGrid w:val="0"/>
                <w:sz w:val="16"/>
                <w:szCs w:val="16"/>
                <w:lang w:val="nn-NO"/>
              </w:rPr>
            </w:pPr>
          </w:p>
          <w:p w:rsidR="00DE7E30" w:rsidRPr="00A865ED" w:rsidRDefault="00DE7E30">
            <w:pPr>
              <w:rPr>
                <w:snapToGrid w:val="0"/>
                <w:sz w:val="16"/>
                <w:szCs w:val="16"/>
                <w:lang w:val="nn-NO"/>
              </w:rPr>
            </w:pPr>
          </w:p>
          <w:p w:rsidR="00DE7E30" w:rsidRPr="00A865ED" w:rsidRDefault="00DE7E30">
            <w:pPr>
              <w:rPr>
                <w:snapToGrid w:val="0"/>
                <w:sz w:val="16"/>
                <w:szCs w:val="16"/>
                <w:lang w:val="sv-SE"/>
              </w:rPr>
            </w:pPr>
          </w:p>
        </w:tc>
        <w:tc>
          <w:tcPr>
            <w:tcW w:w="2197" w:type="dxa"/>
          </w:tcPr>
          <w:p w:rsidR="00DE7E30" w:rsidRPr="00A865ED" w:rsidRDefault="00DE7E30">
            <w:pPr>
              <w:rPr>
                <w:snapToGrid w:val="0"/>
                <w:sz w:val="16"/>
                <w:szCs w:val="16"/>
              </w:rPr>
            </w:pPr>
          </w:p>
          <w:p w:rsidR="00DE7E30" w:rsidRPr="00A865ED" w:rsidRDefault="00DE7E30">
            <w:pPr>
              <w:rPr>
                <w:snapToGrid w:val="0"/>
                <w:sz w:val="16"/>
                <w:szCs w:val="16"/>
              </w:rPr>
            </w:pPr>
            <w:r w:rsidRPr="00A865ED">
              <w:rPr>
                <w:snapToGrid w:val="0"/>
                <w:sz w:val="16"/>
                <w:szCs w:val="16"/>
              </w:rPr>
              <w:t>Sofia Antunes</w:t>
            </w:r>
          </w:p>
          <w:p w:rsidR="00DE7E30" w:rsidRPr="00A865ED" w:rsidRDefault="00DE7E30">
            <w:pPr>
              <w:rPr>
                <w:snapToGrid w:val="0"/>
                <w:sz w:val="16"/>
                <w:szCs w:val="16"/>
              </w:rPr>
            </w:pPr>
            <w:r w:rsidRPr="00A865ED">
              <w:rPr>
                <w:snapToGrid w:val="0"/>
                <w:sz w:val="16"/>
                <w:szCs w:val="16"/>
              </w:rPr>
              <w:t>Investor Relations Officer</w:t>
            </w:r>
          </w:p>
          <w:p w:rsidR="00C07349" w:rsidRPr="00A865ED" w:rsidRDefault="00C07349" w:rsidP="00C07349">
            <w:pPr>
              <w:rPr>
                <w:snapToGrid w:val="0"/>
                <w:sz w:val="16"/>
                <w:szCs w:val="16"/>
              </w:rPr>
            </w:pPr>
            <w:r w:rsidRPr="00A865ED">
              <w:rPr>
                <w:snapToGrid w:val="0"/>
                <w:sz w:val="16"/>
                <w:szCs w:val="16"/>
              </w:rPr>
              <w:t>Tel: +41 795 23 60 75</w:t>
            </w:r>
          </w:p>
          <w:p w:rsidR="00DE7E30" w:rsidRPr="00A865ED" w:rsidRDefault="00DE7E30">
            <w:pPr>
              <w:rPr>
                <w:snapToGrid w:val="0"/>
                <w:sz w:val="16"/>
                <w:szCs w:val="16"/>
              </w:rPr>
            </w:pPr>
            <w:r w:rsidRPr="00A865ED">
              <w:rPr>
                <w:snapToGrid w:val="0"/>
                <w:sz w:val="16"/>
                <w:szCs w:val="16"/>
              </w:rPr>
              <w:t>sofia.antunes@lundin.ch</w:t>
            </w:r>
          </w:p>
        </w:tc>
        <w:tc>
          <w:tcPr>
            <w:tcW w:w="639" w:type="dxa"/>
          </w:tcPr>
          <w:p w:rsidR="00DE7E30" w:rsidRPr="00A865ED" w:rsidRDefault="00DE7E30">
            <w:pPr>
              <w:rPr>
                <w:snapToGrid w:val="0"/>
                <w:sz w:val="16"/>
                <w:szCs w:val="16"/>
                <w:lang w:val="fr-FR"/>
              </w:rPr>
            </w:pPr>
          </w:p>
          <w:p w:rsidR="00DE7E30" w:rsidRPr="00A865ED" w:rsidRDefault="00DE7E30">
            <w:pPr>
              <w:rPr>
                <w:snapToGrid w:val="0"/>
                <w:sz w:val="16"/>
                <w:szCs w:val="16"/>
                <w:lang w:val="fr-FR"/>
              </w:rPr>
            </w:pPr>
          </w:p>
          <w:p w:rsidR="00DE7E30" w:rsidRPr="00A865ED" w:rsidRDefault="00DE7E30">
            <w:pPr>
              <w:rPr>
                <w:snapToGrid w:val="0"/>
                <w:sz w:val="16"/>
                <w:szCs w:val="16"/>
                <w:lang w:val="fr-FR"/>
              </w:rPr>
            </w:pPr>
          </w:p>
          <w:p w:rsidR="00DE7E30" w:rsidRPr="00A865ED" w:rsidRDefault="00DE7E30">
            <w:pPr>
              <w:rPr>
                <w:snapToGrid w:val="0"/>
                <w:sz w:val="16"/>
                <w:szCs w:val="16"/>
                <w:lang w:val="sv-SE"/>
              </w:rPr>
            </w:pPr>
          </w:p>
        </w:tc>
        <w:tc>
          <w:tcPr>
            <w:tcW w:w="2904" w:type="dxa"/>
          </w:tcPr>
          <w:p w:rsidR="00DE7E30" w:rsidRPr="00A865ED" w:rsidRDefault="00DE7E30">
            <w:pPr>
              <w:rPr>
                <w:snapToGrid w:val="0"/>
                <w:sz w:val="16"/>
                <w:szCs w:val="16"/>
              </w:rPr>
            </w:pPr>
          </w:p>
          <w:p w:rsidR="00DE7E30" w:rsidRPr="00A865ED" w:rsidRDefault="00DE7E30">
            <w:pPr>
              <w:rPr>
                <w:snapToGrid w:val="0"/>
                <w:sz w:val="16"/>
                <w:szCs w:val="16"/>
              </w:rPr>
            </w:pPr>
            <w:r w:rsidRPr="00A865ED">
              <w:rPr>
                <w:snapToGrid w:val="0"/>
                <w:sz w:val="16"/>
                <w:szCs w:val="16"/>
              </w:rPr>
              <w:t>Robert Eriksson</w:t>
            </w:r>
          </w:p>
          <w:p w:rsidR="00DE7E30" w:rsidRPr="00A865ED" w:rsidRDefault="00F2324F">
            <w:pPr>
              <w:rPr>
                <w:snapToGrid w:val="0"/>
                <w:sz w:val="16"/>
                <w:szCs w:val="16"/>
              </w:rPr>
            </w:pPr>
            <w:r w:rsidRPr="00A865ED">
              <w:rPr>
                <w:snapToGrid w:val="0"/>
                <w:sz w:val="16"/>
                <w:szCs w:val="16"/>
              </w:rPr>
              <w:t xml:space="preserve">Head of </w:t>
            </w:r>
            <w:r w:rsidR="00DE7E30" w:rsidRPr="00A865ED">
              <w:rPr>
                <w:snapToGrid w:val="0"/>
                <w:sz w:val="16"/>
                <w:szCs w:val="16"/>
              </w:rPr>
              <w:t>Media Communications</w:t>
            </w:r>
          </w:p>
          <w:p w:rsidR="00DE7E30" w:rsidRPr="00A618C2" w:rsidRDefault="00DE7E30">
            <w:pPr>
              <w:rPr>
                <w:snapToGrid w:val="0"/>
                <w:sz w:val="16"/>
                <w:szCs w:val="16"/>
                <w:lang w:val="de-CH"/>
              </w:rPr>
            </w:pPr>
            <w:r w:rsidRPr="00A618C2">
              <w:rPr>
                <w:snapToGrid w:val="0"/>
                <w:sz w:val="16"/>
                <w:szCs w:val="16"/>
                <w:lang w:val="de-CH"/>
              </w:rPr>
              <w:t>Tel: +46 701 11 26 15</w:t>
            </w:r>
          </w:p>
          <w:p w:rsidR="00DE7E30" w:rsidRPr="00A618C2" w:rsidRDefault="00DE7E30">
            <w:pPr>
              <w:rPr>
                <w:snapToGrid w:val="0"/>
                <w:sz w:val="16"/>
                <w:szCs w:val="16"/>
                <w:lang w:val="de-CH"/>
              </w:rPr>
            </w:pPr>
            <w:r w:rsidRPr="00A618C2">
              <w:rPr>
                <w:snapToGrid w:val="0"/>
                <w:sz w:val="16"/>
                <w:szCs w:val="16"/>
                <w:lang w:val="de-CH"/>
              </w:rPr>
              <w:t>robert.eriksson@lundin-petroleum.se</w:t>
            </w:r>
          </w:p>
        </w:tc>
      </w:tr>
    </w:tbl>
    <w:p w:rsidR="00DE7E30" w:rsidRPr="00A618C2" w:rsidRDefault="00DE7E30" w:rsidP="004A20CE">
      <w:pPr>
        <w:rPr>
          <w:sz w:val="16"/>
          <w:szCs w:val="16"/>
          <w:lang w:val="de-CH"/>
        </w:rPr>
      </w:pPr>
    </w:p>
    <w:p w:rsidR="00337921" w:rsidRPr="004A20CE" w:rsidRDefault="002B72A5" w:rsidP="004A20CE">
      <w:pPr>
        <w:autoSpaceDE w:val="0"/>
        <w:autoSpaceDN w:val="0"/>
        <w:adjustRightInd w:val="0"/>
        <w:jc w:val="both"/>
        <w:rPr>
          <w:sz w:val="16"/>
          <w:szCs w:val="16"/>
        </w:rPr>
      </w:pPr>
      <w:r>
        <w:rPr>
          <w:rFonts w:cs="Georgia"/>
          <w:sz w:val="16"/>
          <w:szCs w:val="16"/>
        </w:rPr>
        <w:t xml:space="preserve">This is information that Lundin Petroleum AB is required to make public pursuant to the </w:t>
      </w:r>
      <w:bookmarkStart w:id="0" w:name="_GoBack"/>
      <w:bookmarkEnd w:id="0"/>
      <w:r>
        <w:rPr>
          <w:rFonts w:cs="Georgia"/>
          <w:sz w:val="16"/>
          <w:szCs w:val="16"/>
        </w:rPr>
        <w:t xml:space="preserve">EU Market Abuse Regulation. The information was submitted for publication, through the contact persons set out above, at </w:t>
      </w:r>
      <w:r w:rsidR="00A618C2">
        <w:rPr>
          <w:rFonts w:cs="Georgia"/>
          <w:sz w:val="16"/>
          <w:szCs w:val="16"/>
        </w:rPr>
        <w:t>20.30</w:t>
      </w:r>
      <w:r>
        <w:rPr>
          <w:rFonts w:cs="Georgia"/>
          <w:sz w:val="16"/>
          <w:szCs w:val="16"/>
        </w:rPr>
        <w:t xml:space="preserve"> CET on </w:t>
      </w:r>
      <w:r w:rsidR="00FF7C66">
        <w:rPr>
          <w:rFonts w:cs="Georgia"/>
          <w:sz w:val="16"/>
          <w:szCs w:val="16"/>
        </w:rPr>
        <w:t>23</w:t>
      </w:r>
      <w:r>
        <w:rPr>
          <w:rFonts w:cs="Georgia"/>
          <w:sz w:val="16"/>
          <w:szCs w:val="16"/>
        </w:rPr>
        <w:t xml:space="preserve"> </w:t>
      </w:r>
      <w:r w:rsidR="00FF7C66">
        <w:rPr>
          <w:rFonts w:cs="Georgia"/>
          <w:sz w:val="16"/>
          <w:szCs w:val="16"/>
        </w:rPr>
        <w:t>March</w:t>
      </w:r>
      <w:r>
        <w:rPr>
          <w:rFonts w:cs="Georgia"/>
          <w:sz w:val="16"/>
          <w:szCs w:val="16"/>
        </w:rPr>
        <w:t xml:space="preserve"> 2020.</w:t>
      </w:r>
    </w:p>
    <w:p w:rsidR="00D06E9B" w:rsidRPr="004A20CE" w:rsidRDefault="00D06E9B">
      <w:pPr>
        <w:rPr>
          <w:rFonts w:cs="Verdana"/>
          <w:sz w:val="16"/>
          <w:szCs w:val="16"/>
        </w:rPr>
      </w:pPr>
    </w:p>
    <w:p w:rsidR="00F0696D" w:rsidRPr="004A20CE" w:rsidRDefault="00F0696D">
      <w:pPr>
        <w:rPr>
          <w:rFonts w:cs="Verdana"/>
          <w:sz w:val="16"/>
          <w:szCs w:val="16"/>
        </w:rPr>
      </w:pPr>
      <w:r w:rsidRPr="004A20CE">
        <w:rPr>
          <w:rFonts w:cs="Verdana"/>
          <w:sz w:val="16"/>
          <w:szCs w:val="16"/>
        </w:rPr>
        <w:br w:type="page"/>
      </w:r>
    </w:p>
    <w:p w:rsidR="007633C3" w:rsidRPr="00A865ED" w:rsidRDefault="007633C3" w:rsidP="00C91E3A">
      <w:pPr>
        <w:rPr>
          <w:rFonts w:cs="Arial"/>
          <w:iCs/>
          <w:sz w:val="16"/>
          <w:szCs w:val="16"/>
          <w:lang w:val="en-US"/>
        </w:rPr>
      </w:pPr>
    </w:p>
    <w:p w:rsidR="007633C3" w:rsidRPr="00A865ED" w:rsidRDefault="007633C3" w:rsidP="007633C3">
      <w:pPr>
        <w:autoSpaceDE w:val="0"/>
        <w:autoSpaceDN w:val="0"/>
        <w:spacing w:line="210" w:lineRule="atLeast"/>
        <w:textAlignment w:val="baseline"/>
        <w:rPr>
          <w:rFonts w:cs="Arial"/>
          <w:b/>
          <w:iCs/>
          <w:sz w:val="16"/>
          <w:szCs w:val="16"/>
          <w:lang w:val="en-US"/>
        </w:rPr>
      </w:pPr>
      <w:r w:rsidRPr="00A865ED">
        <w:rPr>
          <w:rFonts w:cs="Arial"/>
          <w:b/>
          <w:iCs/>
          <w:sz w:val="16"/>
          <w:szCs w:val="16"/>
          <w:lang w:val="en-US"/>
        </w:rPr>
        <w:t xml:space="preserve">Forward-looking statements </w:t>
      </w:r>
    </w:p>
    <w:p w:rsidR="007633C3" w:rsidRPr="00A865ED" w:rsidRDefault="007633C3" w:rsidP="007633C3">
      <w:pPr>
        <w:autoSpaceDE w:val="0"/>
        <w:autoSpaceDN w:val="0"/>
        <w:spacing w:line="220" w:lineRule="atLeast"/>
        <w:textAlignment w:val="center"/>
        <w:rPr>
          <w:rFonts w:cs="Arial"/>
          <w:iCs/>
          <w:sz w:val="16"/>
          <w:szCs w:val="16"/>
          <w:lang w:val="en-US"/>
        </w:rPr>
      </w:pPr>
      <w:r w:rsidRPr="00A865ED">
        <w:rPr>
          <w:rFonts w:cs="Arial"/>
          <w:iCs/>
          <w:sz w:val="16"/>
          <w:szCs w:val="16"/>
          <w:lang w:val="en-US"/>
        </w:rPr>
        <w:t xml:space="preserve">Certain statements made and information contained herein constitute “forward-looking information” (within the meaning of applicable securities legislation). Such statements and information (together, “forward-looking statements”) relate to future events, including Lundin Petroleum’s future performance, business prospects or opportunities. Forward-looking statements include, but are not limited to, statements with respect to estimates of reserves and/or resources, future production levels, future capital expenditures and their allocation to exploration and development activities, future drilling and other exploration and development activities. Ultimate recovery of reserves or resources are based on forecasts of future results, estimates of amounts not yet determinable and assumptions of management. </w:t>
      </w:r>
    </w:p>
    <w:p w:rsidR="007633C3" w:rsidRPr="00A865ED" w:rsidRDefault="007633C3" w:rsidP="007633C3">
      <w:pPr>
        <w:autoSpaceDE w:val="0"/>
        <w:autoSpaceDN w:val="0"/>
        <w:spacing w:line="220" w:lineRule="atLeast"/>
        <w:textAlignment w:val="center"/>
        <w:rPr>
          <w:rFonts w:cs="Arial"/>
          <w:iCs/>
          <w:sz w:val="16"/>
          <w:szCs w:val="16"/>
          <w:lang w:val="en-US"/>
        </w:rPr>
      </w:pPr>
      <w:r w:rsidRPr="00A865ED">
        <w:rPr>
          <w:rFonts w:cs="Arial"/>
          <w:iCs/>
          <w:sz w:val="16"/>
          <w:szCs w:val="16"/>
          <w:lang w:val="en-US"/>
        </w:rPr>
        <w:t> </w:t>
      </w:r>
    </w:p>
    <w:p w:rsidR="007633C3" w:rsidRPr="00A865ED" w:rsidRDefault="007633C3" w:rsidP="007633C3">
      <w:pPr>
        <w:autoSpaceDE w:val="0"/>
        <w:autoSpaceDN w:val="0"/>
        <w:spacing w:line="220" w:lineRule="atLeast"/>
        <w:textAlignment w:val="center"/>
        <w:rPr>
          <w:rFonts w:cs="Arial"/>
          <w:iCs/>
          <w:sz w:val="16"/>
          <w:szCs w:val="16"/>
          <w:lang w:val="en-US"/>
        </w:rPr>
      </w:pPr>
      <w:r w:rsidRPr="00A865ED">
        <w:rPr>
          <w:rFonts w:cs="Arial"/>
          <w:iCs/>
          <w:sz w:val="16"/>
          <w:szCs w:val="16"/>
          <w:lang w:val="en-US"/>
        </w:rPr>
        <w:t>All statements other than statements of historical fact may be forward-looking statements. Statements concerning proven and probable reserves and resource estimates may also be deemed to constitute forward-looking statements and reflect conclusions that are based on certain assumptions that the reserves and resources can be economically exploited. Any statements that express or involve discussions with respect to predictions, expectations, beliefs, plans, projections, objectives, assumptions or future events or performance (often, but not always, using words or phrases such as “seek”, “anticipate”, “plan”, “continue”, “estimate”, “expect”, “may”, “will”, “project”, “predict”, “potential”, “targeting”, “intend”, “could”, “might”, “should”, “believe” and similar expressions) are not statements of historical fact and may be “forward-looking statements”. Forward-looking statements involve known and unknown risks, uncertainties and other factors that may cause actual results or events to differ materially from those anticipated in such forward-looking statements. No assurance can be given that these expectations and assumptions will prove to be correct and such forward-looking statements should not be relied upon. These statements speak only as on the date of the information and Lundin Petroleum does not intend, and does not assume any obligation, to update these forward-looking statements, except as required by applicable laws. These forward-looking statements involve risks and uncertainties relating to, among other things, operational risks (including exploration and development risks), productions costs, availability of drilling equipment, reliance on key personnel, reserve estimates, health, safety and environmental issues, legal risks and regulatory changes, competition, geopolitical risk, and financial risks. These risks and uncertainties are described in more detail under the heading “Risk management” and elsewhere in Lundin Petroleum’s Annual Report. Readers are cautioned that the foregoing list of risk factors should not be construed as exhaustive. Actual results may differ materially from those expressed or implied by such forward-looking statements. Forward-looking statements are expressly qualified by this cautionary statement.</w:t>
      </w:r>
    </w:p>
    <w:p w:rsidR="00BA0C3E" w:rsidRPr="00A865ED" w:rsidRDefault="00BA0C3E" w:rsidP="007633C3">
      <w:pPr>
        <w:spacing w:after="120" w:line="276" w:lineRule="auto"/>
        <w:rPr>
          <w:rFonts w:cs="Arial"/>
          <w:iCs/>
          <w:sz w:val="16"/>
          <w:szCs w:val="16"/>
          <w:lang w:val="en-US"/>
        </w:rPr>
      </w:pPr>
    </w:p>
    <w:sectPr w:rsidR="00BA0C3E" w:rsidRPr="00A865ED" w:rsidSect="00797AEC">
      <w:headerReference w:type="default" r:id="rId9"/>
      <w:headerReference w:type="first" r:id="rId10"/>
      <w:footerReference w:type="first" r:id="rId11"/>
      <w:pgSz w:w="11901" w:h="16840" w:code="9"/>
      <w:pgMar w:top="2410" w:right="1021" w:bottom="561" w:left="1021" w:header="720"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FE8" w:rsidRDefault="00540FE8">
      <w:r>
        <w:separator/>
      </w:r>
    </w:p>
  </w:endnote>
  <w:endnote w:type="continuationSeparator" w:id="0">
    <w:p w:rsidR="00540FE8" w:rsidRDefault="00540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9B8" w:rsidRDefault="005F09B8"/>
  <w:tbl>
    <w:tblPr>
      <w:tblW w:w="10031" w:type="dxa"/>
      <w:tblLook w:val="04A0" w:firstRow="1" w:lastRow="0" w:firstColumn="1" w:lastColumn="0" w:noHBand="0" w:noVBand="1"/>
    </w:tblPr>
    <w:tblGrid>
      <w:gridCol w:w="2835"/>
      <w:gridCol w:w="2835"/>
      <w:gridCol w:w="2268"/>
      <w:gridCol w:w="2093"/>
    </w:tblGrid>
    <w:tr w:rsidR="005F09B8" w:rsidRPr="0035114F" w:rsidTr="00EC3B61">
      <w:tc>
        <w:tcPr>
          <w:tcW w:w="2835" w:type="dxa"/>
          <w:shd w:val="clear" w:color="auto" w:fill="auto"/>
        </w:tcPr>
        <w:p w:rsidR="005F09B8" w:rsidRPr="005F09B8" w:rsidRDefault="005F09B8" w:rsidP="005F09B8">
          <w:pPr>
            <w:tabs>
              <w:tab w:val="center" w:pos="4153"/>
              <w:tab w:val="right" w:pos="8306"/>
            </w:tabs>
            <w:rPr>
              <w:rFonts w:ascii="Arial" w:hAnsi="Arial" w:cs="Arial"/>
              <w:color w:val="F26A42"/>
              <w:sz w:val="14"/>
              <w:szCs w:val="14"/>
              <w:lang w:val="en-US"/>
            </w:rPr>
          </w:pPr>
          <w:r w:rsidRPr="005F09B8">
            <w:rPr>
              <w:rFonts w:ascii="Arial" w:hAnsi="Arial" w:cs="Arial"/>
              <w:color w:val="F26A42"/>
              <w:sz w:val="14"/>
              <w:szCs w:val="14"/>
              <w:lang w:val="en-US"/>
            </w:rPr>
            <w:t>Lundin Petroleum AB</w:t>
          </w:r>
          <w:r w:rsidR="005F3498">
            <w:rPr>
              <w:rFonts w:ascii="Arial" w:hAnsi="Arial" w:cs="Arial"/>
              <w:color w:val="F26A42"/>
              <w:sz w:val="14"/>
              <w:szCs w:val="14"/>
              <w:lang w:val="en-US"/>
            </w:rPr>
            <w:t xml:space="preserve"> (publ)</w:t>
          </w:r>
        </w:p>
        <w:p w:rsidR="005F09B8" w:rsidRPr="005F09B8" w:rsidRDefault="005F09B8" w:rsidP="005F09B8">
          <w:pPr>
            <w:tabs>
              <w:tab w:val="center" w:pos="4153"/>
              <w:tab w:val="right" w:pos="8306"/>
            </w:tabs>
            <w:rPr>
              <w:rFonts w:ascii="Arial" w:hAnsi="Arial" w:cs="Arial"/>
              <w:sz w:val="14"/>
              <w:szCs w:val="14"/>
              <w:lang w:val="en-US"/>
            </w:rPr>
          </w:pPr>
          <w:r w:rsidRPr="005F09B8">
            <w:rPr>
              <w:rFonts w:ascii="Arial" w:hAnsi="Arial" w:cs="Arial"/>
              <w:sz w:val="14"/>
              <w:szCs w:val="14"/>
              <w:lang w:val="en-US"/>
            </w:rPr>
            <w:t>Registration No 556610-8055</w:t>
          </w:r>
        </w:p>
      </w:tc>
      <w:tc>
        <w:tcPr>
          <w:tcW w:w="2835" w:type="dxa"/>
          <w:shd w:val="clear" w:color="auto" w:fill="auto"/>
        </w:tcPr>
        <w:p w:rsidR="005F09B8" w:rsidRPr="005F09B8" w:rsidRDefault="005F09B8" w:rsidP="005F09B8">
          <w:pPr>
            <w:tabs>
              <w:tab w:val="center" w:pos="4153"/>
              <w:tab w:val="right" w:pos="8306"/>
            </w:tabs>
            <w:rPr>
              <w:rFonts w:ascii="Arial" w:hAnsi="Arial" w:cs="Arial"/>
              <w:sz w:val="14"/>
              <w:szCs w:val="14"/>
              <w:lang w:val="fr-FR"/>
            </w:rPr>
          </w:pPr>
          <w:r w:rsidRPr="005F09B8">
            <w:rPr>
              <w:rFonts w:ascii="Arial" w:hAnsi="Arial" w:cs="Arial"/>
              <w:sz w:val="14"/>
              <w:szCs w:val="14"/>
              <w:lang w:val="fr-FR"/>
            </w:rPr>
            <w:t>Hovslagargatan 5</w:t>
          </w:r>
        </w:p>
        <w:p w:rsidR="005F09B8" w:rsidRPr="005F09B8" w:rsidRDefault="005F09B8" w:rsidP="005F09B8">
          <w:pPr>
            <w:tabs>
              <w:tab w:val="center" w:pos="4153"/>
              <w:tab w:val="right" w:pos="8306"/>
            </w:tabs>
            <w:rPr>
              <w:rFonts w:ascii="Arial" w:hAnsi="Arial" w:cs="Arial"/>
              <w:sz w:val="14"/>
              <w:szCs w:val="14"/>
              <w:lang w:val="fr-FR"/>
            </w:rPr>
          </w:pPr>
          <w:r w:rsidRPr="005F09B8">
            <w:rPr>
              <w:rFonts w:ascii="Arial" w:hAnsi="Arial" w:cs="Arial"/>
              <w:sz w:val="14"/>
              <w:szCs w:val="14"/>
              <w:lang w:val="fr-FR"/>
            </w:rPr>
            <w:t>SE-111</w:t>
          </w:r>
          <w:r w:rsidR="00FF0CC4">
            <w:rPr>
              <w:rFonts w:ascii="Arial" w:hAnsi="Arial" w:cs="Arial"/>
              <w:sz w:val="14"/>
              <w:szCs w:val="14"/>
              <w:lang w:val="fr-FR"/>
            </w:rPr>
            <w:t xml:space="preserve"> </w:t>
          </w:r>
          <w:r w:rsidRPr="005F09B8">
            <w:rPr>
              <w:rFonts w:ascii="Arial" w:hAnsi="Arial" w:cs="Arial"/>
              <w:sz w:val="14"/>
              <w:szCs w:val="14"/>
              <w:lang w:val="fr-FR"/>
            </w:rPr>
            <w:t>48 Stockholm</w:t>
          </w:r>
        </w:p>
      </w:tc>
      <w:tc>
        <w:tcPr>
          <w:tcW w:w="2268" w:type="dxa"/>
          <w:shd w:val="clear" w:color="auto" w:fill="auto"/>
        </w:tcPr>
        <w:p w:rsidR="005F09B8" w:rsidRPr="005F09B8" w:rsidRDefault="005F09B8" w:rsidP="005F09B8">
          <w:pPr>
            <w:tabs>
              <w:tab w:val="center" w:pos="4153"/>
              <w:tab w:val="right" w:pos="8306"/>
            </w:tabs>
            <w:rPr>
              <w:rFonts w:ascii="Arial" w:hAnsi="Arial" w:cs="Arial"/>
              <w:sz w:val="14"/>
              <w:szCs w:val="14"/>
              <w:lang w:val="en-US"/>
            </w:rPr>
          </w:pPr>
          <w:r w:rsidRPr="005F09B8">
            <w:rPr>
              <w:rFonts w:ascii="Arial" w:hAnsi="Arial" w:cs="Arial"/>
              <w:sz w:val="14"/>
              <w:szCs w:val="14"/>
              <w:lang w:val="en-US"/>
            </w:rPr>
            <w:t>Tel.  +46 8 440 54 50</w:t>
          </w:r>
        </w:p>
        <w:p w:rsidR="005F09B8" w:rsidRPr="005F09B8" w:rsidRDefault="005F09B8" w:rsidP="005F09B8">
          <w:pPr>
            <w:tabs>
              <w:tab w:val="center" w:pos="4153"/>
              <w:tab w:val="right" w:pos="8306"/>
            </w:tabs>
            <w:rPr>
              <w:rFonts w:ascii="Arial" w:hAnsi="Arial" w:cs="Arial"/>
              <w:sz w:val="14"/>
              <w:szCs w:val="14"/>
              <w:lang w:val="en-US"/>
            </w:rPr>
          </w:pPr>
          <w:r w:rsidRPr="005F09B8">
            <w:rPr>
              <w:rFonts w:ascii="Arial" w:hAnsi="Arial" w:cs="Arial"/>
              <w:sz w:val="14"/>
              <w:szCs w:val="14"/>
              <w:lang w:val="en-US"/>
            </w:rPr>
            <w:t>Fax. +46 8 440 54 59</w:t>
          </w:r>
        </w:p>
      </w:tc>
      <w:tc>
        <w:tcPr>
          <w:tcW w:w="2093" w:type="dxa"/>
          <w:shd w:val="clear" w:color="auto" w:fill="auto"/>
        </w:tcPr>
        <w:p w:rsidR="005F09B8" w:rsidRDefault="00EC3B61" w:rsidP="005F09B8">
          <w:pPr>
            <w:tabs>
              <w:tab w:val="center" w:pos="4153"/>
              <w:tab w:val="right" w:pos="8306"/>
            </w:tabs>
            <w:rPr>
              <w:rFonts w:ascii="Arial" w:hAnsi="Arial" w:cs="Arial"/>
              <w:sz w:val="14"/>
              <w:szCs w:val="14"/>
              <w:lang w:val="en-US"/>
            </w:rPr>
          </w:pPr>
          <w:r>
            <w:rPr>
              <w:rFonts w:ascii="Arial" w:hAnsi="Arial" w:cs="Arial"/>
              <w:sz w:val="14"/>
              <w:szCs w:val="14"/>
              <w:lang w:val="en-US"/>
            </w:rPr>
            <w:t>www.</w:t>
          </w:r>
          <w:r w:rsidR="0035114F">
            <w:rPr>
              <w:rFonts w:ascii="Arial" w:hAnsi="Arial" w:cs="Arial"/>
              <w:sz w:val="14"/>
              <w:szCs w:val="14"/>
              <w:lang w:val="en-US"/>
            </w:rPr>
            <w:t>l</w:t>
          </w:r>
          <w:r w:rsidR="005F09B8" w:rsidRPr="005F09B8">
            <w:rPr>
              <w:rFonts w:ascii="Arial" w:hAnsi="Arial" w:cs="Arial"/>
              <w:sz w:val="14"/>
              <w:szCs w:val="14"/>
              <w:lang w:val="en-US"/>
            </w:rPr>
            <w:t>undin-petroleum.com</w:t>
          </w:r>
        </w:p>
        <w:p w:rsidR="005F09B8" w:rsidRPr="00EC3B61" w:rsidRDefault="00A11B14" w:rsidP="005F09B8">
          <w:pPr>
            <w:tabs>
              <w:tab w:val="center" w:pos="4153"/>
              <w:tab w:val="right" w:pos="8306"/>
            </w:tabs>
            <w:rPr>
              <w:rFonts w:ascii="Arial" w:hAnsi="Arial" w:cs="Arial"/>
              <w:sz w:val="14"/>
              <w:szCs w:val="14"/>
              <w:lang w:val="en-US"/>
            </w:rPr>
          </w:pPr>
          <w:r w:rsidRPr="0081444A">
            <w:rPr>
              <w:rFonts w:ascii="Arial" w:hAnsi="Arial" w:cs="Arial"/>
              <w:sz w:val="14"/>
              <w:szCs w:val="14"/>
              <w:lang w:val="en-US"/>
            </w:rPr>
            <w:t>E-mail: info@lundin.ch</w:t>
          </w:r>
        </w:p>
      </w:tc>
    </w:tr>
  </w:tbl>
  <w:p w:rsidR="005F09B8" w:rsidRPr="00EC3B61" w:rsidRDefault="005F09B8" w:rsidP="005F09B8">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FE8" w:rsidRDefault="00540FE8">
      <w:r>
        <w:separator/>
      </w:r>
    </w:p>
  </w:footnote>
  <w:footnote w:type="continuationSeparator" w:id="0">
    <w:p w:rsidR="00540FE8" w:rsidRDefault="00540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037" w:rsidRDefault="00634037">
    <w:pPr>
      <w:pStyle w:val="Header"/>
      <w:jc w:val="cent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9B8" w:rsidRDefault="005F09B8">
    <w:pPr>
      <w:pStyle w:val="Header"/>
    </w:pPr>
  </w:p>
  <w:p w:rsidR="00634037" w:rsidRDefault="009D7617">
    <w:pPr>
      <w:pStyle w:val="Header"/>
    </w:pPr>
    <w:r>
      <w:rPr>
        <w:noProof/>
        <w:lang w:eastAsia="en-GB"/>
      </w:rPr>
      <w:drawing>
        <wp:anchor distT="0" distB="0" distL="114300" distR="114300" simplePos="0" relativeHeight="251660288" behindDoc="1" locked="0" layoutInCell="1" allowOverlap="1" wp14:anchorId="0827A7FF" wp14:editId="74648872">
          <wp:simplePos x="0" y="0"/>
          <wp:positionH relativeFrom="page">
            <wp:posOffset>652007</wp:posOffset>
          </wp:positionH>
          <wp:positionV relativeFrom="page">
            <wp:posOffset>604299</wp:posOffset>
          </wp:positionV>
          <wp:extent cx="1371600" cy="54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din_Petroleum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371600" cy="540000"/>
                  </a:xfrm>
                  <a:prstGeom prst="rect">
                    <a:avLst/>
                  </a:prstGeom>
                </pic:spPr>
              </pic:pic>
            </a:graphicData>
          </a:graphic>
          <wp14:sizeRelH relativeFrom="margin">
            <wp14:pctWidth>0</wp14:pctWidth>
          </wp14:sizeRelH>
          <wp14:sizeRelV relativeFrom="margin">
            <wp14:pctHeight>0</wp14:pctHeight>
          </wp14:sizeRelV>
        </wp:anchor>
      </w:drawing>
    </w:r>
    <w:r w:rsidR="0035114F">
      <w:rPr>
        <w:noProof/>
        <w:lang w:eastAsia="en-GB"/>
      </w:rPr>
      <mc:AlternateContent>
        <mc:Choice Requires="wps">
          <w:drawing>
            <wp:anchor distT="0" distB="0" distL="114300" distR="114300" simplePos="0" relativeHeight="251659264" behindDoc="0" locked="1" layoutInCell="1" allowOverlap="1" wp14:anchorId="4FD38110" wp14:editId="000B2233">
              <wp:simplePos x="0" y="0"/>
              <wp:positionH relativeFrom="page">
                <wp:posOffset>4873625</wp:posOffset>
              </wp:positionH>
              <wp:positionV relativeFrom="page">
                <wp:posOffset>739140</wp:posOffset>
              </wp:positionV>
              <wp:extent cx="2038350" cy="242570"/>
              <wp:effectExtent l="0" t="0" r="0" b="508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425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14F" w:rsidRPr="00EC3B61" w:rsidRDefault="0035114F" w:rsidP="00345C5F">
                          <w:pPr>
                            <w:jc w:val="right"/>
                            <w:rPr>
                              <w:rFonts w:ascii="Arial" w:hAnsi="Arial" w:cs="Arial"/>
                              <w:color w:val="F26A42"/>
                              <w:sz w:val="36"/>
                              <w:szCs w:val="36"/>
                            </w:rPr>
                          </w:pPr>
                          <w:r w:rsidRPr="00EC3B61">
                            <w:rPr>
                              <w:rFonts w:ascii="Arial" w:hAnsi="Arial" w:cs="Arial"/>
                              <w:color w:val="F26A42"/>
                              <w:sz w:val="36"/>
                              <w:szCs w:val="36"/>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38110" id="_x0000_t202" coordsize="21600,21600" o:spt="202" path="m,l,21600r21600,l21600,xe">
              <v:stroke joinstyle="miter"/>
              <v:path gradientshapeok="t" o:connecttype="rect"/>
            </v:shapetype>
            <v:shape id="Text Box 12" o:spid="_x0000_s1026" type="#_x0000_t202" style="position:absolute;margin-left:383.75pt;margin-top:58.2pt;width:160.5pt;height:1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" filled="f" fillcolor="black" stroked="f">
              <v:textbox inset="0,0,0,0">
                <w:txbxContent>
                  <w:p w:rsidR="0035114F" w:rsidRPr="00EC3B61" w:rsidRDefault="0035114F" w:rsidP="00345C5F">
                    <w:pPr>
                      <w:jc w:val="right"/>
                      <w:rPr>
                        <w:rFonts w:ascii="Arial" w:hAnsi="Arial" w:cs="Arial"/>
                        <w:color w:val="F26A42"/>
                        <w:sz w:val="36"/>
                        <w:szCs w:val="36"/>
                      </w:rPr>
                    </w:pPr>
                    <w:r w:rsidRPr="00EC3B61">
                      <w:rPr>
                        <w:rFonts w:ascii="Arial" w:hAnsi="Arial" w:cs="Arial"/>
                        <w:color w:val="F26A42"/>
                        <w:sz w:val="36"/>
                        <w:szCs w:val="36"/>
                      </w:rPr>
                      <w:t>Press Release</w:t>
                    </w:r>
                  </w:p>
                </w:txbxContent>
              </v:textbox>
              <w10:wrap anchorx="page" anchory="page"/>
              <w10:anchorlock/>
            </v:shape>
          </w:pict>
        </mc:Fallback>
      </mc:AlternateContent>
    </w:r>
    <w:r w:rsidR="00AE7F88">
      <w:rPr>
        <w:noProof/>
        <w:lang w:eastAsia="en-GB"/>
      </w:rPr>
      <mc:AlternateContent>
        <mc:Choice Requires="wps">
          <w:drawing>
            <wp:anchor distT="0" distB="0" distL="114300" distR="114300" simplePos="0" relativeHeight="251657216" behindDoc="0" locked="1" layoutInCell="1" allowOverlap="1" wp14:anchorId="462BBAC5" wp14:editId="16A8F2E9">
              <wp:simplePos x="0" y="0"/>
              <wp:positionH relativeFrom="page">
                <wp:posOffset>4876800</wp:posOffset>
              </wp:positionH>
              <wp:positionV relativeFrom="page">
                <wp:posOffset>1123315</wp:posOffset>
              </wp:positionV>
              <wp:extent cx="2038350" cy="155575"/>
              <wp:effectExtent l="0" t="0" r="0" b="1587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555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037" w:rsidRPr="00EB3785" w:rsidRDefault="00AB2635" w:rsidP="00345C5F">
                          <w:pPr>
                            <w:jc w:val="right"/>
                            <w:rPr>
                              <w:rFonts w:ascii="Arial" w:hAnsi="Arial" w:cs="Arial"/>
                              <w:color w:val="F26A42"/>
                              <w:sz w:val="16"/>
                              <w:szCs w:val="16"/>
                            </w:rPr>
                          </w:pPr>
                          <w:r w:rsidRPr="00EB3785">
                            <w:rPr>
                              <w:rFonts w:ascii="Arial" w:hAnsi="Arial" w:cs="Arial"/>
                              <w:color w:val="F26A42"/>
                              <w:sz w:val="16"/>
                              <w:szCs w:val="16"/>
                            </w:rPr>
                            <w:t xml:space="preserve">Stockholm </w:t>
                          </w:r>
                          <w:r w:rsidR="009373F7">
                            <w:rPr>
                              <w:rFonts w:ascii="Arial" w:hAnsi="Arial" w:cs="Arial"/>
                              <w:color w:val="F26A42"/>
                              <w:sz w:val="16"/>
                              <w:szCs w:val="16"/>
                            </w:rPr>
                            <w:t>23</w:t>
                          </w:r>
                          <w:r>
                            <w:rPr>
                              <w:rFonts w:ascii="Arial" w:hAnsi="Arial" w:cs="Arial"/>
                              <w:color w:val="F26A42"/>
                              <w:sz w:val="16"/>
                              <w:szCs w:val="16"/>
                            </w:rPr>
                            <w:t xml:space="preserve"> </w:t>
                          </w:r>
                          <w:r w:rsidRPr="00EB3785">
                            <w:rPr>
                              <w:rFonts w:ascii="Arial" w:hAnsi="Arial" w:cs="Arial"/>
                              <w:color w:val="F26A42"/>
                              <w:sz w:val="16"/>
                              <w:szCs w:val="16"/>
                            </w:rPr>
                            <w:t>March</w:t>
                          </w:r>
                          <w:r w:rsidR="00634037" w:rsidRPr="00EB3785">
                            <w:rPr>
                              <w:rFonts w:ascii="Arial" w:hAnsi="Arial" w:cs="Arial"/>
                              <w:color w:val="F26A42"/>
                              <w:sz w:val="16"/>
                              <w:szCs w:val="16"/>
                            </w:rPr>
                            <w:t xml:space="preserve"> 20</w:t>
                          </w:r>
                          <w:r w:rsidR="00A11B14">
                            <w:rPr>
                              <w:rFonts w:ascii="Arial" w:hAnsi="Arial" w:cs="Arial"/>
                              <w:color w:val="F26A42"/>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BBAC5" id="_x0000_s1027" type="#_x0000_t202" style="position:absolute;margin-left:384pt;margin-top:88.45pt;width:160.5pt;height:1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" filled="f" fillcolor="black" stroked="f">
              <v:textbox inset="0,0,0,0">
                <w:txbxContent>
                  <w:p w:rsidR="00634037" w:rsidRPr="00EB3785" w:rsidRDefault="00AB2635" w:rsidP="00345C5F">
                    <w:pPr>
                      <w:jc w:val="right"/>
                      <w:rPr>
                        <w:rFonts w:ascii="Arial" w:hAnsi="Arial" w:cs="Arial"/>
                        <w:color w:val="F26A42"/>
                        <w:sz w:val="16"/>
                        <w:szCs w:val="16"/>
                      </w:rPr>
                    </w:pPr>
                    <w:r w:rsidRPr="00EB3785">
                      <w:rPr>
                        <w:rFonts w:ascii="Arial" w:hAnsi="Arial" w:cs="Arial"/>
                        <w:color w:val="F26A42"/>
                        <w:sz w:val="16"/>
                        <w:szCs w:val="16"/>
                      </w:rPr>
                      <w:t xml:space="preserve">Stockholm </w:t>
                    </w:r>
                    <w:r w:rsidR="009373F7">
                      <w:rPr>
                        <w:rFonts w:ascii="Arial" w:hAnsi="Arial" w:cs="Arial"/>
                        <w:color w:val="F26A42"/>
                        <w:sz w:val="16"/>
                        <w:szCs w:val="16"/>
                      </w:rPr>
                      <w:t>23</w:t>
                    </w:r>
                    <w:r>
                      <w:rPr>
                        <w:rFonts w:ascii="Arial" w:hAnsi="Arial" w:cs="Arial"/>
                        <w:color w:val="F26A42"/>
                        <w:sz w:val="16"/>
                        <w:szCs w:val="16"/>
                      </w:rPr>
                      <w:t xml:space="preserve"> </w:t>
                    </w:r>
                    <w:r w:rsidRPr="00EB3785">
                      <w:rPr>
                        <w:rFonts w:ascii="Arial" w:hAnsi="Arial" w:cs="Arial"/>
                        <w:color w:val="F26A42"/>
                        <w:sz w:val="16"/>
                        <w:szCs w:val="16"/>
                      </w:rPr>
                      <w:t>March</w:t>
                    </w:r>
                    <w:r w:rsidR="00634037" w:rsidRPr="00EB3785">
                      <w:rPr>
                        <w:rFonts w:ascii="Arial" w:hAnsi="Arial" w:cs="Arial"/>
                        <w:color w:val="F26A42"/>
                        <w:sz w:val="16"/>
                        <w:szCs w:val="16"/>
                      </w:rPr>
                      <w:t xml:space="preserve"> 20</w:t>
                    </w:r>
                    <w:r w:rsidR="00A11B14">
                      <w:rPr>
                        <w:rFonts w:ascii="Arial" w:hAnsi="Arial" w:cs="Arial"/>
                        <w:color w:val="F26A42"/>
                        <w:sz w:val="16"/>
                        <w:szCs w:val="16"/>
                      </w:rPr>
                      <w:t>20</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0904"/>
    <w:multiLevelType w:val="hybridMultilevel"/>
    <w:tmpl w:val="EBB2B2EE"/>
    <w:numStyleLink w:val="ImportedStyle1"/>
  </w:abstractNum>
  <w:abstractNum w:abstractNumId="1" w15:restartNumberingAfterBreak="0">
    <w:nsid w:val="0C5951A9"/>
    <w:multiLevelType w:val="singleLevel"/>
    <w:tmpl w:val="21A6696E"/>
    <w:lvl w:ilvl="0">
      <w:numFmt w:val="bullet"/>
      <w:lvlText w:val="-"/>
      <w:lvlJc w:val="left"/>
      <w:pPr>
        <w:tabs>
          <w:tab w:val="num" w:pos="360"/>
        </w:tabs>
        <w:ind w:left="360" w:hanging="360"/>
      </w:pPr>
      <w:rPr>
        <w:rFonts w:ascii="Arial" w:hAnsi="Arial" w:hint="default"/>
        <w:sz w:val="22"/>
      </w:rPr>
    </w:lvl>
  </w:abstractNum>
  <w:abstractNum w:abstractNumId="2" w15:restartNumberingAfterBreak="0">
    <w:nsid w:val="10095DAD"/>
    <w:multiLevelType w:val="singleLevel"/>
    <w:tmpl w:val="21A6696E"/>
    <w:lvl w:ilvl="0">
      <w:numFmt w:val="bullet"/>
      <w:lvlText w:val="-"/>
      <w:lvlJc w:val="left"/>
      <w:pPr>
        <w:tabs>
          <w:tab w:val="num" w:pos="360"/>
        </w:tabs>
        <w:ind w:left="360" w:hanging="360"/>
      </w:pPr>
      <w:rPr>
        <w:rFonts w:ascii="Arial" w:hAnsi="Arial" w:hint="default"/>
        <w:sz w:val="22"/>
      </w:rPr>
    </w:lvl>
  </w:abstractNum>
  <w:abstractNum w:abstractNumId="3" w15:restartNumberingAfterBreak="0">
    <w:nsid w:val="13D50337"/>
    <w:multiLevelType w:val="hybridMultilevel"/>
    <w:tmpl w:val="EBB2B2EE"/>
    <w:styleLink w:val="ImportedStyle1"/>
    <w:lvl w:ilvl="0" w:tplc="0BD66D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3841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A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0CF4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E2ED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8032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7E9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D4EA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DA02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11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123303"/>
    <w:multiLevelType w:val="hybridMultilevel"/>
    <w:tmpl w:val="7CECDFE6"/>
    <w:lvl w:ilvl="0" w:tplc="4FB4063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4173C7"/>
    <w:multiLevelType w:val="hybridMultilevel"/>
    <w:tmpl w:val="C3C4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26B51"/>
    <w:multiLevelType w:val="singleLevel"/>
    <w:tmpl w:val="C03C4E54"/>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1FB933B6"/>
    <w:multiLevelType w:val="hybridMultilevel"/>
    <w:tmpl w:val="3214A0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C340C07"/>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2D426C33"/>
    <w:multiLevelType w:val="hybridMultilevel"/>
    <w:tmpl w:val="550C2C64"/>
    <w:lvl w:ilvl="0" w:tplc="8836F3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EB2A48"/>
    <w:multiLevelType w:val="singleLevel"/>
    <w:tmpl w:val="4BC06C2C"/>
    <w:lvl w:ilvl="0">
      <w:start w:val="1"/>
      <w:numFmt w:val="bullet"/>
      <w:lvlText w:val=""/>
      <w:lvlJc w:val="left"/>
      <w:pPr>
        <w:tabs>
          <w:tab w:val="num" w:pos="473"/>
        </w:tabs>
        <w:ind w:left="0" w:firstLine="113"/>
      </w:pPr>
      <w:rPr>
        <w:rFonts w:ascii="Symbol" w:hAnsi="Symbol" w:hint="default"/>
      </w:rPr>
    </w:lvl>
  </w:abstractNum>
  <w:abstractNum w:abstractNumId="12" w15:restartNumberingAfterBreak="0">
    <w:nsid w:val="35745B08"/>
    <w:multiLevelType w:val="hybridMultilevel"/>
    <w:tmpl w:val="0C9A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34BDB"/>
    <w:multiLevelType w:val="hybridMultilevel"/>
    <w:tmpl w:val="8AD4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A036A0"/>
    <w:multiLevelType w:val="hybridMultilevel"/>
    <w:tmpl w:val="B36CEC6C"/>
    <w:styleLink w:val="ImportedStyle2"/>
    <w:lvl w:ilvl="0" w:tplc="AA7863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B2B0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8A1E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30BC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DA43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BC0A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7623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D82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A66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08C4341"/>
    <w:multiLevelType w:val="singleLevel"/>
    <w:tmpl w:val="8DF0B3F6"/>
    <w:lvl w:ilvl="0">
      <w:numFmt w:val="bullet"/>
      <w:lvlText w:val="-"/>
      <w:lvlJc w:val="left"/>
      <w:pPr>
        <w:tabs>
          <w:tab w:val="num" w:pos="360"/>
        </w:tabs>
        <w:ind w:left="360" w:hanging="360"/>
      </w:pPr>
      <w:rPr>
        <w:rFonts w:hint="default"/>
      </w:rPr>
    </w:lvl>
  </w:abstractNum>
  <w:abstractNum w:abstractNumId="16" w15:restartNumberingAfterBreak="0">
    <w:nsid w:val="51351618"/>
    <w:multiLevelType w:val="singleLevel"/>
    <w:tmpl w:val="C03C4E54"/>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54F75105"/>
    <w:multiLevelType w:val="hybridMultilevel"/>
    <w:tmpl w:val="B36CEC6C"/>
    <w:numStyleLink w:val="ImportedStyle2"/>
  </w:abstractNum>
  <w:abstractNum w:abstractNumId="18" w15:restartNumberingAfterBreak="0">
    <w:nsid w:val="609343DA"/>
    <w:multiLevelType w:val="hybridMultilevel"/>
    <w:tmpl w:val="7F7677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AF05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F6C4A81"/>
    <w:multiLevelType w:val="singleLevel"/>
    <w:tmpl w:val="21A6696E"/>
    <w:lvl w:ilvl="0">
      <w:numFmt w:val="bullet"/>
      <w:lvlText w:val="-"/>
      <w:lvlJc w:val="left"/>
      <w:pPr>
        <w:tabs>
          <w:tab w:val="num" w:pos="360"/>
        </w:tabs>
        <w:ind w:left="360" w:hanging="360"/>
      </w:pPr>
      <w:rPr>
        <w:rFonts w:ascii="Arial" w:hAnsi="Arial" w:hint="default"/>
        <w:sz w:val="22"/>
      </w:rPr>
    </w:lvl>
  </w:abstractNum>
  <w:abstractNum w:abstractNumId="21" w15:restartNumberingAfterBreak="0">
    <w:nsid w:val="777F1016"/>
    <w:multiLevelType w:val="hybridMultilevel"/>
    <w:tmpl w:val="8294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0F5F0A"/>
    <w:multiLevelType w:val="singleLevel"/>
    <w:tmpl w:val="21A6696E"/>
    <w:lvl w:ilvl="0">
      <w:numFmt w:val="bullet"/>
      <w:lvlText w:val="-"/>
      <w:lvlJc w:val="left"/>
      <w:pPr>
        <w:tabs>
          <w:tab w:val="num" w:pos="360"/>
        </w:tabs>
        <w:ind w:left="360" w:hanging="360"/>
      </w:pPr>
      <w:rPr>
        <w:rFonts w:ascii="Arial" w:hAnsi="Arial" w:hint="default"/>
        <w:sz w:val="22"/>
      </w:rPr>
    </w:lvl>
  </w:abstractNum>
  <w:num w:numId="1">
    <w:abstractNumId w:val="11"/>
  </w:num>
  <w:num w:numId="2">
    <w:abstractNumId w:val="7"/>
  </w:num>
  <w:num w:numId="3">
    <w:abstractNumId w:val="16"/>
  </w:num>
  <w:num w:numId="4">
    <w:abstractNumId w:val="4"/>
  </w:num>
  <w:num w:numId="5">
    <w:abstractNumId w:val="1"/>
  </w:num>
  <w:num w:numId="6">
    <w:abstractNumId w:val="2"/>
  </w:num>
  <w:num w:numId="7">
    <w:abstractNumId w:val="20"/>
  </w:num>
  <w:num w:numId="8">
    <w:abstractNumId w:val="9"/>
  </w:num>
  <w:num w:numId="9">
    <w:abstractNumId w:val="22"/>
  </w:num>
  <w:num w:numId="10">
    <w:abstractNumId w:val="15"/>
  </w:num>
  <w:num w:numId="11">
    <w:abstractNumId w:val="19"/>
  </w:num>
  <w:num w:numId="12">
    <w:abstractNumId w:val="13"/>
  </w:num>
  <w:num w:numId="13">
    <w:abstractNumId w:val="21"/>
  </w:num>
  <w:num w:numId="14">
    <w:abstractNumId w:val="3"/>
  </w:num>
  <w:num w:numId="15">
    <w:abstractNumId w:val="0"/>
  </w:num>
  <w:num w:numId="16">
    <w:abstractNumId w:val="14"/>
  </w:num>
  <w:num w:numId="17">
    <w:abstractNumId w:val="1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num>
  <w:num w:numId="22">
    <w:abstractNumId w:val="18"/>
  </w:num>
  <w:num w:numId="23">
    <w:abstractNumId w:val="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U0MjEwMTEwt7QwM7NU0lEKTi0uzszPAykwMq8FAIUVijYtAAAA"/>
  </w:docVars>
  <w:rsids>
    <w:rsidRoot w:val="00343673"/>
    <w:rsid w:val="00006623"/>
    <w:rsid w:val="00010459"/>
    <w:rsid w:val="000104EA"/>
    <w:rsid w:val="00047EB2"/>
    <w:rsid w:val="000527E0"/>
    <w:rsid w:val="000722D4"/>
    <w:rsid w:val="0007661A"/>
    <w:rsid w:val="000920C5"/>
    <w:rsid w:val="00094DA2"/>
    <w:rsid w:val="000A0BEC"/>
    <w:rsid w:val="000A172F"/>
    <w:rsid w:val="000A42C2"/>
    <w:rsid w:val="000A4E0F"/>
    <w:rsid w:val="000B6661"/>
    <w:rsid w:val="000C37CD"/>
    <w:rsid w:val="000C4E6C"/>
    <w:rsid w:val="000D7379"/>
    <w:rsid w:val="000E586E"/>
    <w:rsid w:val="000F0927"/>
    <w:rsid w:val="000F579C"/>
    <w:rsid w:val="00102961"/>
    <w:rsid w:val="001128EA"/>
    <w:rsid w:val="00114F54"/>
    <w:rsid w:val="00123228"/>
    <w:rsid w:val="00130BAC"/>
    <w:rsid w:val="00132EF5"/>
    <w:rsid w:val="00144E73"/>
    <w:rsid w:val="00145079"/>
    <w:rsid w:val="00151C0E"/>
    <w:rsid w:val="00155C31"/>
    <w:rsid w:val="00156538"/>
    <w:rsid w:val="00163340"/>
    <w:rsid w:val="00171144"/>
    <w:rsid w:val="00172311"/>
    <w:rsid w:val="00172E19"/>
    <w:rsid w:val="001739F8"/>
    <w:rsid w:val="0018146F"/>
    <w:rsid w:val="001855DB"/>
    <w:rsid w:val="00187EB3"/>
    <w:rsid w:val="001910E2"/>
    <w:rsid w:val="001924F6"/>
    <w:rsid w:val="001A011F"/>
    <w:rsid w:val="001A7F41"/>
    <w:rsid w:val="001D26EA"/>
    <w:rsid w:val="001E2B4A"/>
    <w:rsid w:val="001F38B2"/>
    <w:rsid w:val="002003DA"/>
    <w:rsid w:val="002028BC"/>
    <w:rsid w:val="00210A28"/>
    <w:rsid w:val="002117B4"/>
    <w:rsid w:val="002346FA"/>
    <w:rsid w:val="00241AA6"/>
    <w:rsid w:val="00243945"/>
    <w:rsid w:val="00280DD3"/>
    <w:rsid w:val="00283343"/>
    <w:rsid w:val="00290E95"/>
    <w:rsid w:val="00291A6A"/>
    <w:rsid w:val="00293D5D"/>
    <w:rsid w:val="00293E94"/>
    <w:rsid w:val="002976B6"/>
    <w:rsid w:val="0029796A"/>
    <w:rsid w:val="002A0C1C"/>
    <w:rsid w:val="002A2863"/>
    <w:rsid w:val="002A410F"/>
    <w:rsid w:val="002A4BE7"/>
    <w:rsid w:val="002B72A5"/>
    <w:rsid w:val="002C0FA1"/>
    <w:rsid w:val="002C16FC"/>
    <w:rsid w:val="002C6C00"/>
    <w:rsid w:val="002D06B7"/>
    <w:rsid w:val="002E33A9"/>
    <w:rsid w:val="002F347A"/>
    <w:rsid w:val="002F5085"/>
    <w:rsid w:val="002F6958"/>
    <w:rsid w:val="00306B06"/>
    <w:rsid w:val="00317A0E"/>
    <w:rsid w:val="00317E0A"/>
    <w:rsid w:val="00332315"/>
    <w:rsid w:val="00335D5A"/>
    <w:rsid w:val="00337921"/>
    <w:rsid w:val="00337F06"/>
    <w:rsid w:val="003419DA"/>
    <w:rsid w:val="00343673"/>
    <w:rsid w:val="0034460D"/>
    <w:rsid w:val="00344D95"/>
    <w:rsid w:val="00345C5F"/>
    <w:rsid w:val="00346AB8"/>
    <w:rsid w:val="0035114F"/>
    <w:rsid w:val="00361C61"/>
    <w:rsid w:val="003628C1"/>
    <w:rsid w:val="00366241"/>
    <w:rsid w:val="00373C91"/>
    <w:rsid w:val="0037742E"/>
    <w:rsid w:val="003855A2"/>
    <w:rsid w:val="003910E6"/>
    <w:rsid w:val="003A4C26"/>
    <w:rsid w:val="003A7517"/>
    <w:rsid w:val="003B0555"/>
    <w:rsid w:val="003B0C6A"/>
    <w:rsid w:val="003B103D"/>
    <w:rsid w:val="003C1179"/>
    <w:rsid w:val="003D1B32"/>
    <w:rsid w:val="003E0838"/>
    <w:rsid w:val="003E23C2"/>
    <w:rsid w:val="003F4872"/>
    <w:rsid w:val="003F733E"/>
    <w:rsid w:val="00400B6F"/>
    <w:rsid w:val="004025E3"/>
    <w:rsid w:val="00405CC6"/>
    <w:rsid w:val="00406D3A"/>
    <w:rsid w:val="00427E61"/>
    <w:rsid w:val="004367C2"/>
    <w:rsid w:val="00437598"/>
    <w:rsid w:val="00455CA8"/>
    <w:rsid w:val="0045757B"/>
    <w:rsid w:val="0046382F"/>
    <w:rsid w:val="004667D5"/>
    <w:rsid w:val="00477CC0"/>
    <w:rsid w:val="004950C7"/>
    <w:rsid w:val="004A20CE"/>
    <w:rsid w:val="004A2CC8"/>
    <w:rsid w:val="004B6BF0"/>
    <w:rsid w:val="004B6FA6"/>
    <w:rsid w:val="004C0549"/>
    <w:rsid w:val="004C07B7"/>
    <w:rsid w:val="004C2701"/>
    <w:rsid w:val="004C570C"/>
    <w:rsid w:val="004D1F16"/>
    <w:rsid w:val="004D69B3"/>
    <w:rsid w:val="004D7AB9"/>
    <w:rsid w:val="004E0B2C"/>
    <w:rsid w:val="004E0CB7"/>
    <w:rsid w:val="004E251B"/>
    <w:rsid w:val="00507AC6"/>
    <w:rsid w:val="00510DB6"/>
    <w:rsid w:val="005114D7"/>
    <w:rsid w:val="00515EFE"/>
    <w:rsid w:val="00523819"/>
    <w:rsid w:val="00524E0C"/>
    <w:rsid w:val="0052637D"/>
    <w:rsid w:val="005276B9"/>
    <w:rsid w:val="00527974"/>
    <w:rsid w:val="00531C9C"/>
    <w:rsid w:val="00536680"/>
    <w:rsid w:val="00540FE8"/>
    <w:rsid w:val="00542B6E"/>
    <w:rsid w:val="00555890"/>
    <w:rsid w:val="00566EAC"/>
    <w:rsid w:val="00566EB1"/>
    <w:rsid w:val="00573DE6"/>
    <w:rsid w:val="00575885"/>
    <w:rsid w:val="0058267A"/>
    <w:rsid w:val="00583AF7"/>
    <w:rsid w:val="005853F5"/>
    <w:rsid w:val="0059093B"/>
    <w:rsid w:val="00592264"/>
    <w:rsid w:val="00593C76"/>
    <w:rsid w:val="005A2597"/>
    <w:rsid w:val="005A25DA"/>
    <w:rsid w:val="005A3007"/>
    <w:rsid w:val="005A3633"/>
    <w:rsid w:val="005A3C07"/>
    <w:rsid w:val="005B75A2"/>
    <w:rsid w:val="005B782F"/>
    <w:rsid w:val="005C4D54"/>
    <w:rsid w:val="005C736D"/>
    <w:rsid w:val="005D30CD"/>
    <w:rsid w:val="005E54B9"/>
    <w:rsid w:val="005F07B2"/>
    <w:rsid w:val="005F098E"/>
    <w:rsid w:val="005F09B8"/>
    <w:rsid w:val="005F3498"/>
    <w:rsid w:val="005F5A01"/>
    <w:rsid w:val="006020FA"/>
    <w:rsid w:val="00607F38"/>
    <w:rsid w:val="006140E0"/>
    <w:rsid w:val="0061740C"/>
    <w:rsid w:val="00633274"/>
    <w:rsid w:val="00634037"/>
    <w:rsid w:val="006416B9"/>
    <w:rsid w:val="006427D4"/>
    <w:rsid w:val="00644E85"/>
    <w:rsid w:val="006548D5"/>
    <w:rsid w:val="00672834"/>
    <w:rsid w:val="0068039F"/>
    <w:rsid w:val="006A1ED4"/>
    <w:rsid w:val="006B04C3"/>
    <w:rsid w:val="006B268F"/>
    <w:rsid w:val="006B2FC7"/>
    <w:rsid w:val="006C6320"/>
    <w:rsid w:val="006C7A42"/>
    <w:rsid w:val="006C7E58"/>
    <w:rsid w:val="006D4ABE"/>
    <w:rsid w:val="006F1E8E"/>
    <w:rsid w:val="00700068"/>
    <w:rsid w:val="00703FF4"/>
    <w:rsid w:val="00714819"/>
    <w:rsid w:val="0071723F"/>
    <w:rsid w:val="00717277"/>
    <w:rsid w:val="00727FB7"/>
    <w:rsid w:val="007416F7"/>
    <w:rsid w:val="0074481E"/>
    <w:rsid w:val="00750BB2"/>
    <w:rsid w:val="00760BA5"/>
    <w:rsid w:val="007633C3"/>
    <w:rsid w:val="00773FE7"/>
    <w:rsid w:val="0077545E"/>
    <w:rsid w:val="00776E75"/>
    <w:rsid w:val="007771A9"/>
    <w:rsid w:val="007771E9"/>
    <w:rsid w:val="00783917"/>
    <w:rsid w:val="0079196F"/>
    <w:rsid w:val="007933DF"/>
    <w:rsid w:val="00796649"/>
    <w:rsid w:val="00797AEC"/>
    <w:rsid w:val="007A0D82"/>
    <w:rsid w:val="007A2B36"/>
    <w:rsid w:val="007B22A4"/>
    <w:rsid w:val="007B685B"/>
    <w:rsid w:val="007B6AD0"/>
    <w:rsid w:val="007D28CB"/>
    <w:rsid w:val="007D506F"/>
    <w:rsid w:val="007D63BE"/>
    <w:rsid w:val="007F1966"/>
    <w:rsid w:val="007F4DDF"/>
    <w:rsid w:val="007F5A43"/>
    <w:rsid w:val="00802B4A"/>
    <w:rsid w:val="008066F7"/>
    <w:rsid w:val="00815B75"/>
    <w:rsid w:val="00815BBB"/>
    <w:rsid w:val="00820720"/>
    <w:rsid w:val="00826379"/>
    <w:rsid w:val="00831187"/>
    <w:rsid w:val="008356FD"/>
    <w:rsid w:val="00836906"/>
    <w:rsid w:val="00842E20"/>
    <w:rsid w:val="008444FD"/>
    <w:rsid w:val="00844CA0"/>
    <w:rsid w:val="00857661"/>
    <w:rsid w:val="00857F5E"/>
    <w:rsid w:val="00863A83"/>
    <w:rsid w:val="0086523F"/>
    <w:rsid w:val="008704A9"/>
    <w:rsid w:val="008717AE"/>
    <w:rsid w:val="00880A20"/>
    <w:rsid w:val="0088529D"/>
    <w:rsid w:val="0089200A"/>
    <w:rsid w:val="00892117"/>
    <w:rsid w:val="00893139"/>
    <w:rsid w:val="008A487C"/>
    <w:rsid w:val="008C66C6"/>
    <w:rsid w:val="008D1ADB"/>
    <w:rsid w:val="008D37F6"/>
    <w:rsid w:val="008D57F6"/>
    <w:rsid w:val="008D6CE4"/>
    <w:rsid w:val="008F688D"/>
    <w:rsid w:val="00913235"/>
    <w:rsid w:val="009302CD"/>
    <w:rsid w:val="009373F7"/>
    <w:rsid w:val="00937CE2"/>
    <w:rsid w:val="00937F70"/>
    <w:rsid w:val="00955134"/>
    <w:rsid w:val="00967FD8"/>
    <w:rsid w:val="009756AA"/>
    <w:rsid w:val="00983BC4"/>
    <w:rsid w:val="00986A70"/>
    <w:rsid w:val="00997C63"/>
    <w:rsid w:val="009A51C7"/>
    <w:rsid w:val="009B1AD8"/>
    <w:rsid w:val="009B4F5F"/>
    <w:rsid w:val="009B7355"/>
    <w:rsid w:val="009C11AF"/>
    <w:rsid w:val="009D3510"/>
    <w:rsid w:val="009D7617"/>
    <w:rsid w:val="009E5E03"/>
    <w:rsid w:val="009E5E83"/>
    <w:rsid w:val="009E6B4A"/>
    <w:rsid w:val="009F1F70"/>
    <w:rsid w:val="00A00994"/>
    <w:rsid w:val="00A01033"/>
    <w:rsid w:val="00A04695"/>
    <w:rsid w:val="00A11B14"/>
    <w:rsid w:val="00A15EE1"/>
    <w:rsid w:val="00A245AE"/>
    <w:rsid w:val="00A36D37"/>
    <w:rsid w:val="00A457B1"/>
    <w:rsid w:val="00A47B56"/>
    <w:rsid w:val="00A52CF1"/>
    <w:rsid w:val="00A53142"/>
    <w:rsid w:val="00A565AA"/>
    <w:rsid w:val="00A618C2"/>
    <w:rsid w:val="00A62ED3"/>
    <w:rsid w:val="00A66DB7"/>
    <w:rsid w:val="00A77819"/>
    <w:rsid w:val="00A805C1"/>
    <w:rsid w:val="00A809F2"/>
    <w:rsid w:val="00A865ED"/>
    <w:rsid w:val="00A86852"/>
    <w:rsid w:val="00A90072"/>
    <w:rsid w:val="00A93100"/>
    <w:rsid w:val="00A96B80"/>
    <w:rsid w:val="00AA0465"/>
    <w:rsid w:val="00AA481C"/>
    <w:rsid w:val="00AA5AF1"/>
    <w:rsid w:val="00AA7497"/>
    <w:rsid w:val="00AA783A"/>
    <w:rsid w:val="00AB2635"/>
    <w:rsid w:val="00AB5704"/>
    <w:rsid w:val="00AB6935"/>
    <w:rsid w:val="00AC0366"/>
    <w:rsid w:val="00AC1714"/>
    <w:rsid w:val="00AE4634"/>
    <w:rsid w:val="00AE746C"/>
    <w:rsid w:val="00AE7F88"/>
    <w:rsid w:val="00AF50F7"/>
    <w:rsid w:val="00B03CB9"/>
    <w:rsid w:val="00B22745"/>
    <w:rsid w:val="00B2441D"/>
    <w:rsid w:val="00B31FA8"/>
    <w:rsid w:val="00B324C4"/>
    <w:rsid w:val="00B42EBE"/>
    <w:rsid w:val="00B4446A"/>
    <w:rsid w:val="00B5084D"/>
    <w:rsid w:val="00B52122"/>
    <w:rsid w:val="00B609C7"/>
    <w:rsid w:val="00B6481F"/>
    <w:rsid w:val="00B74864"/>
    <w:rsid w:val="00B8180A"/>
    <w:rsid w:val="00B9006B"/>
    <w:rsid w:val="00B93394"/>
    <w:rsid w:val="00B9771A"/>
    <w:rsid w:val="00BA0C3E"/>
    <w:rsid w:val="00BA1890"/>
    <w:rsid w:val="00BA48D5"/>
    <w:rsid w:val="00BB32FF"/>
    <w:rsid w:val="00BC1201"/>
    <w:rsid w:val="00BC75B9"/>
    <w:rsid w:val="00BD2E9E"/>
    <w:rsid w:val="00BD5003"/>
    <w:rsid w:val="00C07349"/>
    <w:rsid w:val="00C16C66"/>
    <w:rsid w:val="00C21B9E"/>
    <w:rsid w:val="00C2303B"/>
    <w:rsid w:val="00C36EFD"/>
    <w:rsid w:val="00C41A2C"/>
    <w:rsid w:val="00C52F75"/>
    <w:rsid w:val="00C534E5"/>
    <w:rsid w:val="00C560E5"/>
    <w:rsid w:val="00C74188"/>
    <w:rsid w:val="00C80C76"/>
    <w:rsid w:val="00C84C59"/>
    <w:rsid w:val="00C856D9"/>
    <w:rsid w:val="00C859D9"/>
    <w:rsid w:val="00C87565"/>
    <w:rsid w:val="00C911AD"/>
    <w:rsid w:val="00C91E3A"/>
    <w:rsid w:val="00C93536"/>
    <w:rsid w:val="00C966B5"/>
    <w:rsid w:val="00CA2C75"/>
    <w:rsid w:val="00CA417B"/>
    <w:rsid w:val="00CA5CFD"/>
    <w:rsid w:val="00CB4C4F"/>
    <w:rsid w:val="00CD741B"/>
    <w:rsid w:val="00CE2E9A"/>
    <w:rsid w:val="00CE3524"/>
    <w:rsid w:val="00CE7503"/>
    <w:rsid w:val="00D0303B"/>
    <w:rsid w:val="00D06E9B"/>
    <w:rsid w:val="00D14894"/>
    <w:rsid w:val="00D369D0"/>
    <w:rsid w:val="00D44D2E"/>
    <w:rsid w:val="00D46B34"/>
    <w:rsid w:val="00D61B72"/>
    <w:rsid w:val="00D67EE7"/>
    <w:rsid w:val="00D7076B"/>
    <w:rsid w:val="00DA6082"/>
    <w:rsid w:val="00DB55DC"/>
    <w:rsid w:val="00DC2673"/>
    <w:rsid w:val="00DC4671"/>
    <w:rsid w:val="00DC6DC2"/>
    <w:rsid w:val="00DC77DA"/>
    <w:rsid w:val="00DD0175"/>
    <w:rsid w:val="00DD16AB"/>
    <w:rsid w:val="00DE7E30"/>
    <w:rsid w:val="00DF23A4"/>
    <w:rsid w:val="00DF29C3"/>
    <w:rsid w:val="00E0047F"/>
    <w:rsid w:val="00E0215D"/>
    <w:rsid w:val="00E13998"/>
    <w:rsid w:val="00E233E1"/>
    <w:rsid w:val="00E35334"/>
    <w:rsid w:val="00E41C08"/>
    <w:rsid w:val="00E54E08"/>
    <w:rsid w:val="00E62889"/>
    <w:rsid w:val="00E705BB"/>
    <w:rsid w:val="00E719FC"/>
    <w:rsid w:val="00E73EC1"/>
    <w:rsid w:val="00E850F0"/>
    <w:rsid w:val="00E94E61"/>
    <w:rsid w:val="00EA2109"/>
    <w:rsid w:val="00EA4C94"/>
    <w:rsid w:val="00EB2A6F"/>
    <w:rsid w:val="00EB2F28"/>
    <w:rsid w:val="00EB3785"/>
    <w:rsid w:val="00EC0E3C"/>
    <w:rsid w:val="00EC1095"/>
    <w:rsid w:val="00EC332B"/>
    <w:rsid w:val="00EC3B61"/>
    <w:rsid w:val="00ED0E15"/>
    <w:rsid w:val="00EE0F1F"/>
    <w:rsid w:val="00EE2476"/>
    <w:rsid w:val="00EE528C"/>
    <w:rsid w:val="00EE5B93"/>
    <w:rsid w:val="00F006BF"/>
    <w:rsid w:val="00F01577"/>
    <w:rsid w:val="00F01C0E"/>
    <w:rsid w:val="00F02CDF"/>
    <w:rsid w:val="00F0696D"/>
    <w:rsid w:val="00F10335"/>
    <w:rsid w:val="00F1174C"/>
    <w:rsid w:val="00F15019"/>
    <w:rsid w:val="00F163B2"/>
    <w:rsid w:val="00F1674F"/>
    <w:rsid w:val="00F1757A"/>
    <w:rsid w:val="00F21058"/>
    <w:rsid w:val="00F2324F"/>
    <w:rsid w:val="00F30943"/>
    <w:rsid w:val="00F324B4"/>
    <w:rsid w:val="00F32618"/>
    <w:rsid w:val="00F452FE"/>
    <w:rsid w:val="00F4589C"/>
    <w:rsid w:val="00F4656B"/>
    <w:rsid w:val="00F576E8"/>
    <w:rsid w:val="00F70148"/>
    <w:rsid w:val="00F72C2A"/>
    <w:rsid w:val="00F72FDE"/>
    <w:rsid w:val="00F733B0"/>
    <w:rsid w:val="00F82805"/>
    <w:rsid w:val="00F8401E"/>
    <w:rsid w:val="00F90AE4"/>
    <w:rsid w:val="00F90C17"/>
    <w:rsid w:val="00FA3F31"/>
    <w:rsid w:val="00FA6FE3"/>
    <w:rsid w:val="00FB1519"/>
    <w:rsid w:val="00FD78E6"/>
    <w:rsid w:val="00FE45FF"/>
    <w:rsid w:val="00FF0CC4"/>
    <w:rsid w:val="00FF7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154822"/>
  <w15:docId w15:val="{918E4CF8-B806-4312-BCD2-864F4A9D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AE4"/>
    <w:rPr>
      <w:rFonts w:ascii="Georgia" w:hAnsi="Georgia"/>
      <w:lang w:val="en-GB"/>
    </w:rPr>
  </w:style>
  <w:style w:type="paragraph" w:styleId="Heading1">
    <w:name w:val="heading 1"/>
    <w:basedOn w:val="Normal"/>
    <w:next w:val="Normal"/>
    <w:qFormat/>
    <w:rsid w:val="00F90AE4"/>
    <w:pPr>
      <w:keepNext/>
      <w:spacing w:before="240" w:after="60"/>
      <w:jc w:val="center"/>
      <w:outlineLvl w:val="0"/>
    </w:pPr>
    <w:rPr>
      <w:rFonts w:ascii="Arial" w:hAnsi="Arial"/>
      <w:b/>
      <w:kern w:val="28"/>
      <w:sz w:val="24"/>
    </w:rPr>
  </w:style>
  <w:style w:type="paragraph" w:styleId="Heading2">
    <w:name w:val="heading 2"/>
    <w:basedOn w:val="Normal"/>
    <w:next w:val="Normal"/>
    <w:qFormat/>
    <w:pPr>
      <w:keepNext/>
      <w:spacing w:line="360" w:lineRule="atLeast"/>
      <w:jc w:val="center"/>
      <w:outlineLvl w:val="1"/>
    </w:pPr>
    <w:rPr>
      <w:rFonts w:ascii="Verdana" w:hAnsi="Verdana"/>
      <w:b/>
      <w:sz w:val="32"/>
    </w:rPr>
  </w:style>
  <w:style w:type="paragraph" w:styleId="Heading3">
    <w:name w:val="heading 3"/>
    <w:basedOn w:val="Normal"/>
    <w:next w:val="Normal"/>
    <w:qFormat/>
    <w:pPr>
      <w:keepNext/>
      <w:spacing w:line="360" w:lineRule="auto"/>
      <w:jc w:val="both"/>
      <w:outlineLvl w:val="2"/>
    </w:pPr>
    <w:rPr>
      <w:rFonts w:ascii="CG Omega" w:hAnsi="CG Omega"/>
      <w:b/>
      <w:sz w:val="32"/>
    </w:rPr>
  </w:style>
  <w:style w:type="paragraph" w:styleId="Heading4">
    <w:name w:val="heading 4"/>
    <w:basedOn w:val="Normal"/>
    <w:next w:val="Normal"/>
    <w:qFormat/>
    <w:pPr>
      <w:keepNext/>
      <w:spacing w:line="340" w:lineRule="exact"/>
      <w:jc w:val="both"/>
      <w:outlineLvl w:val="3"/>
    </w:pPr>
    <w:rPr>
      <w:rFonts w:ascii="Verdana" w:hAnsi="Verdana"/>
      <w:b/>
      <w:sz w:val="22"/>
    </w:rPr>
  </w:style>
  <w:style w:type="paragraph" w:styleId="Heading5">
    <w:name w:val="heading 5"/>
    <w:basedOn w:val="Normal"/>
    <w:next w:val="Normal"/>
    <w:qFormat/>
    <w:pPr>
      <w:keepNext/>
      <w:outlineLvl w:val="4"/>
    </w:pPr>
    <w:rPr>
      <w:rFonts w:ascii="Verdana" w:hAnsi="Verdana"/>
      <w:b/>
      <w:lang w:val="en-US"/>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Verdana" w:hAnsi="Verdana"/>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2880"/>
      </w:tabs>
    </w:pPr>
    <w:rPr>
      <w:rFonts w:ascii="Helvetica" w:hAnsi="Helvetica"/>
      <w:b/>
      <w:noProof/>
      <w:sz w:val="28"/>
    </w:rPr>
  </w:style>
  <w:style w:type="paragraph" w:customStyle="1" w:styleId="Styckeutanindrag">
    <w:name w:val="Stycke utan indrag"/>
    <w:pPr>
      <w:tabs>
        <w:tab w:val="left" w:pos="2880"/>
      </w:tabs>
      <w:spacing w:line="300" w:lineRule="exact"/>
    </w:pPr>
    <w:rPr>
      <w:noProof/>
      <w:sz w:val="24"/>
      <w:lang w:val="en-GB"/>
    </w:rPr>
  </w:style>
  <w:style w:type="paragraph" w:customStyle="1" w:styleId="Styckemedindrag">
    <w:name w:val="Stycke med indrag"/>
    <w:pPr>
      <w:tabs>
        <w:tab w:val="left" w:pos="2880"/>
      </w:tabs>
      <w:spacing w:line="300" w:lineRule="exact"/>
      <w:ind w:firstLine="288"/>
    </w:pPr>
    <w:rPr>
      <w:noProof/>
      <w:sz w:val="24"/>
      <w:lang w:val="en-GB"/>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
    <w:name w:val="Body Text"/>
    <w:basedOn w:val="Normal"/>
    <w:pPr>
      <w:jc w:val="center"/>
    </w:pPr>
    <w:rPr>
      <w:rFonts w:ascii="Verdana" w:hAnsi="Verdana"/>
      <w:b/>
      <w:kern w:val="28"/>
      <w:sz w:val="32"/>
    </w:rPr>
  </w:style>
  <w:style w:type="paragraph" w:styleId="BodyText2">
    <w:name w:val="Body Text 2"/>
    <w:basedOn w:val="Normal"/>
    <w:pPr>
      <w:spacing w:line="300" w:lineRule="exact"/>
      <w:jc w:val="both"/>
    </w:pPr>
    <w:rPr>
      <w:rFonts w:ascii="Verdana" w:hAnsi="Verdana"/>
      <w:sz w:val="22"/>
    </w:rPr>
  </w:style>
  <w:style w:type="paragraph" w:styleId="BodyText3">
    <w:name w:val="Body Text 3"/>
    <w:basedOn w:val="Normal"/>
    <w:pPr>
      <w:spacing w:line="300" w:lineRule="exact"/>
      <w:jc w:val="both"/>
    </w:pPr>
    <w:rPr>
      <w:rFonts w:ascii="Verdana" w:hAnsi="Verdana"/>
      <w:b/>
      <w:sz w:val="2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rsid w:val="004A2CC8"/>
    <w:pPr>
      <w:spacing w:before="100" w:beforeAutospacing="1" w:after="100" w:afterAutospacing="1" w:line="180" w:lineRule="atLeast"/>
    </w:pPr>
    <w:rPr>
      <w:rFonts w:ascii="Verdana" w:hAnsi="Verdana"/>
      <w:sz w:val="18"/>
      <w:szCs w:val="18"/>
      <w:lang w:eastAsia="en-GB"/>
    </w:rPr>
  </w:style>
  <w:style w:type="character" w:customStyle="1" w:styleId="main111">
    <w:name w:val="main111"/>
    <w:rsid w:val="004A2CC8"/>
    <w:rPr>
      <w:rFonts w:ascii="Verdana" w:hAnsi="Verdana" w:hint="default"/>
      <w:smallCaps w:val="0"/>
      <w:sz w:val="17"/>
      <w:szCs w:val="17"/>
    </w:rPr>
  </w:style>
  <w:style w:type="character" w:customStyle="1" w:styleId="main121">
    <w:name w:val="main121"/>
    <w:rsid w:val="00997C63"/>
    <w:rPr>
      <w:rFonts w:ascii="Verdana" w:hAnsi="Verdana" w:hint="default"/>
      <w:smallCaps w:val="0"/>
      <w:sz w:val="18"/>
      <w:szCs w:val="18"/>
    </w:rPr>
  </w:style>
  <w:style w:type="character" w:styleId="FollowedHyperlink">
    <w:name w:val="FollowedHyperlink"/>
    <w:rsid w:val="00583AF7"/>
    <w:rPr>
      <w:color w:val="800080"/>
      <w:u w:val="single"/>
    </w:rPr>
  </w:style>
  <w:style w:type="character" w:styleId="Strong">
    <w:name w:val="Strong"/>
    <w:uiPriority w:val="22"/>
    <w:qFormat/>
    <w:rsid w:val="002028BC"/>
    <w:rPr>
      <w:b/>
      <w:bCs/>
    </w:rPr>
  </w:style>
  <w:style w:type="character" w:styleId="CommentReference">
    <w:name w:val="annotation reference"/>
    <w:semiHidden/>
    <w:rsid w:val="007A2B36"/>
    <w:rPr>
      <w:sz w:val="16"/>
      <w:szCs w:val="16"/>
    </w:rPr>
  </w:style>
  <w:style w:type="paragraph" w:styleId="CommentText">
    <w:name w:val="annotation text"/>
    <w:basedOn w:val="Normal"/>
    <w:semiHidden/>
    <w:rsid w:val="007A2B36"/>
  </w:style>
  <w:style w:type="paragraph" w:styleId="CommentSubject">
    <w:name w:val="annotation subject"/>
    <w:basedOn w:val="CommentText"/>
    <w:next w:val="CommentText"/>
    <w:semiHidden/>
    <w:rsid w:val="007A2B36"/>
    <w:rPr>
      <w:b/>
      <w:bCs/>
    </w:rPr>
  </w:style>
  <w:style w:type="paragraph" w:styleId="FootnoteText">
    <w:name w:val="footnote text"/>
    <w:basedOn w:val="Normal"/>
    <w:link w:val="FootnoteTextChar"/>
    <w:rsid w:val="004C07B7"/>
  </w:style>
  <w:style w:type="character" w:customStyle="1" w:styleId="FootnoteTextChar">
    <w:name w:val="Footnote Text Char"/>
    <w:basedOn w:val="DefaultParagraphFont"/>
    <w:link w:val="FootnoteText"/>
    <w:rsid w:val="004C07B7"/>
    <w:rPr>
      <w:lang w:val="en-GB"/>
    </w:rPr>
  </w:style>
  <w:style w:type="character" w:styleId="FootnoteReference">
    <w:name w:val="footnote reference"/>
    <w:basedOn w:val="DefaultParagraphFont"/>
    <w:rsid w:val="004C07B7"/>
    <w:rPr>
      <w:vertAlign w:val="superscript"/>
    </w:rPr>
  </w:style>
  <w:style w:type="character" w:customStyle="1" w:styleId="FooterChar">
    <w:name w:val="Footer Char"/>
    <w:basedOn w:val="DefaultParagraphFont"/>
    <w:link w:val="Footer"/>
    <w:uiPriority w:val="99"/>
    <w:rsid w:val="00913235"/>
    <w:rPr>
      <w:lang w:val="en-GB"/>
    </w:rPr>
  </w:style>
  <w:style w:type="table" w:styleId="TableGrid">
    <w:name w:val="Table Grid"/>
    <w:basedOn w:val="TableNormal"/>
    <w:rsid w:val="00337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20FA"/>
    <w:pPr>
      <w:ind w:left="720"/>
      <w:contextualSpacing/>
    </w:pPr>
  </w:style>
  <w:style w:type="paragraph" w:customStyle="1" w:styleId="Body">
    <w:name w:val="Body"/>
    <w:rsid w:val="00531C9C"/>
    <w:pPr>
      <w:pBdr>
        <w:top w:val="nil"/>
        <w:left w:val="nil"/>
        <w:bottom w:val="nil"/>
        <w:right w:val="nil"/>
        <w:between w:val="nil"/>
        <w:bar w:val="nil"/>
      </w:pBdr>
    </w:pPr>
    <w:rPr>
      <w:rFonts w:ascii="Georgia" w:eastAsia="Arial Unicode MS" w:hAnsi="Georgia" w:cs="Arial Unicode MS"/>
      <w:color w:val="000000"/>
      <w:u w:color="000000"/>
      <w:bdr w:val="nil"/>
      <w:lang w:val="en-GB" w:eastAsia="en-GB"/>
      <w14:textOutline w14:w="0" w14:cap="flat" w14:cmpd="sng" w14:algn="ctr">
        <w14:noFill/>
        <w14:prstDash w14:val="solid"/>
        <w14:bevel/>
      </w14:textOutline>
    </w:rPr>
  </w:style>
  <w:style w:type="numbering" w:customStyle="1" w:styleId="ImportedStyle1">
    <w:name w:val="Imported Style 1"/>
    <w:rsid w:val="00531C9C"/>
    <w:pPr>
      <w:numPr>
        <w:numId w:val="14"/>
      </w:numPr>
    </w:pPr>
  </w:style>
  <w:style w:type="numbering" w:customStyle="1" w:styleId="ImportedStyle2">
    <w:name w:val="Imported Style 2"/>
    <w:rsid w:val="00531C9C"/>
    <w:pPr>
      <w:numPr>
        <w:numId w:val="16"/>
      </w:numPr>
    </w:pPr>
  </w:style>
  <w:style w:type="paragraph" w:customStyle="1" w:styleId="Default">
    <w:name w:val="Default"/>
    <w:rsid w:val="004D1F16"/>
    <w:pPr>
      <w:autoSpaceDE w:val="0"/>
      <w:autoSpaceDN w:val="0"/>
      <w:adjustRightInd w:val="0"/>
    </w:pPr>
    <w:rPr>
      <w:rFonts w:ascii="Georgia" w:hAnsi="Georgia" w:cs="Georgia"/>
      <w:color w:val="000000"/>
      <w:sz w:val="24"/>
      <w:szCs w:val="24"/>
      <w:lang w:val="en-GB"/>
    </w:rPr>
  </w:style>
  <w:style w:type="character" w:customStyle="1" w:styleId="s10">
    <w:name w:val="s10"/>
    <w:basedOn w:val="DefaultParagraphFont"/>
    <w:rsid w:val="00EC1095"/>
  </w:style>
  <w:style w:type="character" w:customStyle="1" w:styleId="s13">
    <w:name w:val="s13"/>
    <w:basedOn w:val="DefaultParagraphFont"/>
    <w:rsid w:val="00EC1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85956">
      <w:bodyDiv w:val="1"/>
      <w:marLeft w:val="0"/>
      <w:marRight w:val="0"/>
      <w:marTop w:val="0"/>
      <w:marBottom w:val="0"/>
      <w:divBdr>
        <w:top w:val="none" w:sz="0" w:space="0" w:color="auto"/>
        <w:left w:val="none" w:sz="0" w:space="0" w:color="auto"/>
        <w:bottom w:val="none" w:sz="0" w:space="0" w:color="auto"/>
        <w:right w:val="none" w:sz="0" w:space="0" w:color="auto"/>
      </w:divBdr>
    </w:div>
    <w:div w:id="394545431">
      <w:bodyDiv w:val="1"/>
      <w:marLeft w:val="0"/>
      <w:marRight w:val="0"/>
      <w:marTop w:val="0"/>
      <w:marBottom w:val="0"/>
      <w:divBdr>
        <w:top w:val="none" w:sz="0" w:space="0" w:color="auto"/>
        <w:left w:val="none" w:sz="0" w:space="0" w:color="auto"/>
        <w:bottom w:val="none" w:sz="0" w:space="0" w:color="auto"/>
        <w:right w:val="none" w:sz="0" w:space="0" w:color="auto"/>
      </w:divBdr>
    </w:div>
    <w:div w:id="519969936">
      <w:bodyDiv w:val="1"/>
      <w:marLeft w:val="0"/>
      <w:marRight w:val="0"/>
      <w:marTop w:val="0"/>
      <w:marBottom w:val="0"/>
      <w:divBdr>
        <w:top w:val="none" w:sz="0" w:space="0" w:color="auto"/>
        <w:left w:val="none" w:sz="0" w:space="0" w:color="auto"/>
        <w:bottom w:val="none" w:sz="0" w:space="0" w:color="auto"/>
        <w:right w:val="none" w:sz="0" w:space="0" w:color="auto"/>
      </w:divBdr>
    </w:div>
    <w:div w:id="545028982">
      <w:bodyDiv w:val="1"/>
      <w:marLeft w:val="0"/>
      <w:marRight w:val="0"/>
      <w:marTop w:val="0"/>
      <w:marBottom w:val="0"/>
      <w:divBdr>
        <w:top w:val="none" w:sz="0" w:space="0" w:color="auto"/>
        <w:left w:val="none" w:sz="0" w:space="0" w:color="auto"/>
        <w:bottom w:val="none" w:sz="0" w:space="0" w:color="auto"/>
        <w:right w:val="none" w:sz="0" w:space="0" w:color="auto"/>
      </w:divBdr>
    </w:div>
    <w:div w:id="705566363">
      <w:bodyDiv w:val="1"/>
      <w:marLeft w:val="0"/>
      <w:marRight w:val="0"/>
      <w:marTop w:val="0"/>
      <w:marBottom w:val="0"/>
      <w:divBdr>
        <w:top w:val="none" w:sz="0" w:space="0" w:color="auto"/>
        <w:left w:val="none" w:sz="0" w:space="0" w:color="auto"/>
        <w:bottom w:val="none" w:sz="0" w:space="0" w:color="auto"/>
        <w:right w:val="none" w:sz="0" w:space="0" w:color="auto"/>
      </w:divBdr>
    </w:div>
    <w:div w:id="780337638">
      <w:bodyDiv w:val="1"/>
      <w:marLeft w:val="0"/>
      <w:marRight w:val="0"/>
      <w:marTop w:val="0"/>
      <w:marBottom w:val="0"/>
      <w:divBdr>
        <w:top w:val="none" w:sz="0" w:space="0" w:color="auto"/>
        <w:left w:val="none" w:sz="0" w:space="0" w:color="auto"/>
        <w:bottom w:val="none" w:sz="0" w:space="0" w:color="auto"/>
        <w:right w:val="none" w:sz="0" w:space="0" w:color="auto"/>
      </w:divBdr>
    </w:div>
    <w:div w:id="786392402">
      <w:bodyDiv w:val="1"/>
      <w:marLeft w:val="0"/>
      <w:marRight w:val="0"/>
      <w:marTop w:val="0"/>
      <w:marBottom w:val="0"/>
      <w:divBdr>
        <w:top w:val="none" w:sz="0" w:space="0" w:color="auto"/>
        <w:left w:val="none" w:sz="0" w:space="0" w:color="auto"/>
        <w:bottom w:val="none" w:sz="0" w:space="0" w:color="auto"/>
        <w:right w:val="none" w:sz="0" w:space="0" w:color="auto"/>
      </w:divBdr>
    </w:div>
    <w:div w:id="1080718836">
      <w:bodyDiv w:val="1"/>
      <w:marLeft w:val="0"/>
      <w:marRight w:val="0"/>
      <w:marTop w:val="0"/>
      <w:marBottom w:val="0"/>
      <w:divBdr>
        <w:top w:val="none" w:sz="0" w:space="0" w:color="auto"/>
        <w:left w:val="none" w:sz="0" w:space="0" w:color="auto"/>
        <w:bottom w:val="none" w:sz="0" w:space="0" w:color="auto"/>
        <w:right w:val="none" w:sz="0" w:space="0" w:color="auto"/>
      </w:divBdr>
    </w:div>
    <w:div w:id="1147017528">
      <w:bodyDiv w:val="1"/>
      <w:marLeft w:val="0"/>
      <w:marRight w:val="0"/>
      <w:marTop w:val="0"/>
      <w:marBottom w:val="0"/>
      <w:divBdr>
        <w:top w:val="none" w:sz="0" w:space="0" w:color="auto"/>
        <w:left w:val="none" w:sz="0" w:space="0" w:color="auto"/>
        <w:bottom w:val="none" w:sz="0" w:space="0" w:color="auto"/>
        <w:right w:val="none" w:sz="0" w:space="0" w:color="auto"/>
      </w:divBdr>
    </w:div>
    <w:div w:id="188941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undin-petroleum.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A626E-6ABC-4FE8-9BD6-12640639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1484</Words>
  <Characters>8332</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Lundin Oil AB</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mhamilton@lundin.ch</dc:creator>
  <cp:lastModifiedBy>Keith Laurie</cp:lastModifiedBy>
  <cp:revision>2</cp:revision>
  <cp:lastPrinted>2014-02-24T16:23:00Z</cp:lastPrinted>
  <dcterms:created xsi:type="dcterms:W3CDTF">2020-03-23T19:09:00Z</dcterms:created>
  <dcterms:modified xsi:type="dcterms:W3CDTF">2020-03-23T19:09:00Z</dcterms:modified>
</cp:coreProperties>
</file>